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97" w:rsidRDefault="0031340A" w:rsidP="0005560E">
      <w:pPr>
        <w:tabs>
          <w:tab w:val="left" w:pos="284"/>
          <w:tab w:val="left" w:pos="1344"/>
        </w:tabs>
        <w:ind w:left="426"/>
        <w:jc w:val="center"/>
        <w:rPr>
          <w:rFonts w:ascii="Book Antiqua" w:hAnsi="Book Antiqua" w:cs="Albertus Extra Bold"/>
          <w:b/>
          <w:bCs/>
          <w:sz w:val="32"/>
          <w:szCs w:val="32"/>
        </w:rPr>
      </w:pPr>
      <w:r w:rsidRPr="0031340A">
        <w:rPr>
          <w:rFonts w:ascii="Book Antiqua" w:hAnsi="Book Antiqua" w:cs="Albertus Extra Bold"/>
          <w:b/>
          <w:bCs/>
          <w:noProof/>
          <w:sz w:val="32"/>
          <w:szCs w:val="32"/>
        </w:rPr>
        <w:drawing>
          <wp:inline distT="0" distB="0" distL="0" distR="0" wp14:anchorId="3DB4E82B" wp14:editId="3DB4E82C">
            <wp:extent cx="1625600" cy="1003300"/>
            <wp:effectExtent l="19050" t="0" r="0" b="0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9F" w:rsidRDefault="00AC3B9F" w:rsidP="00AC3B9F">
      <w:pPr>
        <w:tabs>
          <w:tab w:val="left" w:pos="284"/>
        </w:tabs>
        <w:ind w:left="426"/>
        <w:rPr>
          <w:rFonts w:ascii="Book Antiqua" w:hAnsi="Book Antiqua" w:cs="Albertus Extra Bold"/>
          <w:b/>
          <w:bCs/>
          <w:sz w:val="32"/>
          <w:szCs w:val="32"/>
        </w:rPr>
      </w:pPr>
    </w:p>
    <w:p w:rsidR="00AC3B9F" w:rsidRDefault="0014565A" w:rsidP="00AC3B9F">
      <w:pPr>
        <w:tabs>
          <w:tab w:val="left" w:pos="284"/>
        </w:tabs>
        <w:ind w:left="426"/>
        <w:rPr>
          <w:rFonts w:ascii="Book Antiqua" w:hAnsi="Book Antiqua" w:cs="Albertus Extra Bold"/>
          <w:b/>
          <w:bCs/>
          <w:sz w:val="32"/>
          <w:szCs w:val="32"/>
        </w:rPr>
      </w:pPr>
      <w:r>
        <w:rPr>
          <w:rFonts w:ascii="Myriad Pro" w:hAnsi="Myriad Pro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4E82D" wp14:editId="6A7A0EEE">
                <wp:simplePos x="0" y="0"/>
                <wp:positionH relativeFrom="column">
                  <wp:posOffset>-97790</wp:posOffset>
                </wp:positionH>
                <wp:positionV relativeFrom="paragraph">
                  <wp:posOffset>137160</wp:posOffset>
                </wp:positionV>
                <wp:extent cx="6477000" cy="45085"/>
                <wp:effectExtent l="6985" t="0" r="12065" b="8255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77000" cy="45085"/>
                        </a:xfrm>
                        <a:custGeom>
                          <a:avLst/>
                          <a:gdLst>
                            <a:gd name="T0" fmla="*/ 0 w 7780"/>
                            <a:gd name="T1" fmla="*/ 0 h 1"/>
                            <a:gd name="T2" fmla="*/ 7780 w 77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80" h="1">
                              <a:moveTo>
                                <a:pt x="0" y="0"/>
                              </a:moveTo>
                              <a:lnTo>
                                <a:pt x="7780" y="0"/>
                              </a:lnTo>
                            </a:path>
                          </a:pathLst>
                        </a:cu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-7.7pt;margin-top:10.8pt;width:510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" path="m,l7780,e" fillcolor="#849fa8" strokecolor="#849fa8">
                <v:path arrowok="t" o:connecttype="custom" o:connectlocs="0,0;6477000,0" o:connectangles="0,0"/>
              </v:shape>
            </w:pict>
          </mc:Fallback>
        </mc:AlternateContent>
      </w:r>
      <w:r>
        <w:rPr>
          <w:rFonts w:ascii="Book Antiqua" w:hAnsi="Book Antiqua" w:cs="Albertus Extra 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4E82E" wp14:editId="3F78BE44">
                <wp:simplePos x="0" y="0"/>
                <wp:positionH relativeFrom="column">
                  <wp:posOffset>3350260</wp:posOffset>
                </wp:positionH>
                <wp:positionV relativeFrom="paragraph">
                  <wp:posOffset>92075</wp:posOffset>
                </wp:positionV>
                <wp:extent cx="144145" cy="144145"/>
                <wp:effectExtent l="16510" t="15875" r="20320" b="209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diamond">
                          <a:avLst/>
                        </a:pr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6" type="#_x0000_t4" style="position:absolute;margin-left:263.8pt;margin-top:7.2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" fillcolor="#849fa8" strokecolor="#849fa8"/>
            </w:pict>
          </mc:Fallback>
        </mc:AlternateContent>
      </w:r>
    </w:p>
    <w:p w:rsidR="00AC3B9F" w:rsidRDefault="00AC3B9F" w:rsidP="00AC3B9F">
      <w:pPr>
        <w:tabs>
          <w:tab w:val="left" w:pos="284"/>
        </w:tabs>
        <w:spacing w:line="360" w:lineRule="auto"/>
        <w:ind w:left="284"/>
        <w:rPr>
          <w:rFonts w:ascii="Myriad Pro" w:hAnsi="Myriad Pro" w:cs="Arial"/>
          <w:b/>
          <w:noProof/>
          <w:sz w:val="22"/>
          <w:szCs w:val="22"/>
        </w:rPr>
      </w:pPr>
    </w:p>
    <w:p w:rsidR="00AC3B9F" w:rsidRPr="00AC3B9F" w:rsidRDefault="004B3E94" w:rsidP="00351272">
      <w:pPr>
        <w:tabs>
          <w:tab w:val="left" w:pos="284"/>
        </w:tabs>
        <w:spacing w:line="360" w:lineRule="auto"/>
        <w:ind w:left="284"/>
        <w:jc w:val="center"/>
        <w:rPr>
          <w:rFonts w:ascii="Myriad Pro" w:hAnsi="Myriad Pro" w:cs="Arial"/>
          <w:b/>
          <w:noProof/>
          <w:sz w:val="24"/>
          <w:szCs w:val="24"/>
        </w:rPr>
      </w:pPr>
      <w:r>
        <w:rPr>
          <w:rFonts w:ascii="Myriad Pro" w:hAnsi="Myriad Pro" w:cs="Arial"/>
          <w:b/>
          <w:noProof/>
          <w:sz w:val="24"/>
          <w:szCs w:val="24"/>
        </w:rPr>
        <w:t xml:space="preserve">Avis d’Appel d’Offres </w:t>
      </w:r>
      <w:r w:rsidR="00AC3B9F" w:rsidRPr="00AC3B9F">
        <w:rPr>
          <w:rFonts w:ascii="Myriad Pro" w:hAnsi="Myriad Pro" w:cs="Arial"/>
          <w:b/>
          <w:noProof/>
          <w:sz w:val="24"/>
          <w:szCs w:val="24"/>
        </w:rPr>
        <w:t>ouvert</w:t>
      </w:r>
      <w:r w:rsidR="00AC3B9F" w:rsidRPr="00AC3B9F">
        <w:rPr>
          <w:rFonts w:ascii="Myriad Pro" w:hAnsi="Myriad Pro" w:cs="Arial" w:hint="cs"/>
          <w:b/>
          <w:noProof/>
          <w:sz w:val="24"/>
          <w:szCs w:val="24"/>
          <w:rtl/>
        </w:rPr>
        <w:t xml:space="preserve"> </w:t>
      </w:r>
      <w:r w:rsidR="00AC3B9F" w:rsidRPr="00AC3B9F">
        <w:rPr>
          <w:rFonts w:ascii="Myriad Pro" w:hAnsi="Myriad Pro" w:cs="Arial"/>
          <w:b/>
          <w:noProof/>
          <w:sz w:val="24"/>
          <w:szCs w:val="24"/>
        </w:rPr>
        <w:t>sur offres de prix  N°</w:t>
      </w:r>
      <w:r w:rsidR="00A43861">
        <w:rPr>
          <w:rFonts w:ascii="Myriad Pro" w:hAnsi="Myriad Pro" w:cs="Arial"/>
          <w:b/>
          <w:noProof/>
          <w:sz w:val="24"/>
          <w:szCs w:val="24"/>
        </w:rPr>
        <w:t xml:space="preserve"> </w:t>
      </w:r>
      <w:r w:rsidR="001627AA">
        <w:rPr>
          <w:rFonts w:ascii="Myriad Pro" w:hAnsi="Myriad Pro" w:cs="Arial"/>
          <w:b/>
          <w:noProof/>
          <w:sz w:val="24"/>
          <w:szCs w:val="24"/>
        </w:rPr>
        <w:t>10</w:t>
      </w:r>
      <w:r w:rsidR="00351272">
        <w:rPr>
          <w:rFonts w:ascii="Myriad Pro" w:hAnsi="Myriad Pro" w:cs="Arial"/>
          <w:b/>
          <w:noProof/>
          <w:sz w:val="24"/>
          <w:szCs w:val="24"/>
        </w:rPr>
        <w:t>7</w:t>
      </w:r>
      <w:r w:rsidR="00A021B6">
        <w:rPr>
          <w:rFonts w:ascii="Myriad Pro" w:hAnsi="Myriad Pro" w:cs="Arial"/>
          <w:b/>
          <w:noProof/>
          <w:sz w:val="24"/>
          <w:szCs w:val="24"/>
        </w:rPr>
        <w:t>/DA/2017</w:t>
      </w:r>
    </w:p>
    <w:p w:rsidR="00F46639" w:rsidRDefault="00AC3B9F" w:rsidP="003B5859">
      <w:pPr>
        <w:tabs>
          <w:tab w:val="left" w:pos="284"/>
        </w:tabs>
        <w:spacing w:line="360" w:lineRule="auto"/>
        <w:ind w:left="284"/>
        <w:jc w:val="center"/>
        <w:rPr>
          <w:rFonts w:ascii="Myriad Pro" w:hAnsi="Myriad Pro" w:cs="Arial"/>
          <w:b/>
          <w:noProof/>
          <w:sz w:val="24"/>
          <w:szCs w:val="24"/>
        </w:rPr>
      </w:pPr>
      <w:r w:rsidRPr="00AC3B9F">
        <w:rPr>
          <w:rFonts w:ascii="Myriad Pro" w:hAnsi="Myriad Pro" w:cs="Arial"/>
          <w:b/>
          <w:noProof/>
          <w:sz w:val="24"/>
          <w:szCs w:val="24"/>
        </w:rPr>
        <w:t>(Séance publique)</w:t>
      </w:r>
    </w:p>
    <w:p w:rsidR="00C061E9" w:rsidRPr="00AC3B9F" w:rsidRDefault="00C061E9" w:rsidP="00F46639">
      <w:pPr>
        <w:tabs>
          <w:tab w:val="left" w:pos="284"/>
        </w:tabs>
        <w:spacing w:line="360" w:lineRule="auto"/>
        <w:ind w:left="284"/>
        <w:rPr>
          <w:rFonts w:ascii="Myriad Pro" w:hAnsi="Myriad Pro" w:cs="Arial"/>
          <w:b/>
          <w:noProof/>
          <w:sz w:val="24"/>
          <w:szCs w:val="24"/>
        </w:rPr>
      </w:pPr>
    </w:p>
    <w:p w:rsidR="00495DD3" w:rsidRPr="00002AF0" w:rsidRDefault="00FE5BB9" w:rsidP="00CE1FE2">
      <w:pPr>
        <w:adjustRightInd w:val="0"/>
        <w:spacing w:line="360" w:lineRule="auto"/>
        <w:jc w:val="both"/>
        <w:rPr>
          <w:rFonts w:ascii="Myriad Pro" w:eastAsia="Batang" w:hAnsi="Myriad Pro" w:cs="Arial"/>
          <w:bCs/>
          <w:noProof/>
        </w:rPr>
      </w:pPr>
      <w:r w:rsidRPr="00503566">
        <w:rPr>
          <w:rFonts w:ascii="Myriad Pro" w:eastAsia="Batang" w:hAnsi="Myriad Pro" w:cs="Arial"/>
          <w:bCs/>
          <w:noProof/>
        </w:rPr>
        <w:t xml:space="preserve">Le </w:t>
      </w:r>
      <w:r w:rsidR="00CE1FE2">
        <w:rPr>
          <w:rFonts w:ascii="Myriad Pro" w:eastAsia="Batang" w:hAnsi="Myriad Pro" w:cs="Arial"/>
          <w:bCs/>
          <w:noProof/>
        </w:rPr>
        <w:t>mardi</w:t>
      </w:r>
      <w:r w:rsidR="00CC4070">
        <w:rPr>
          <w:rFonts w:ascii="Myriad Pro" w:eastAsia="Batang" w:hAnsi="Myriad Pro" w:cs="Arial"/>
          <w:bCs/>
          <w:noProof/>
        </w:rPr>
        <w:t xml:space="preserve"> </w:t>
      </w:r>
      <w:r w:rsidR="00CE1FE2">
        <w:rPr>
          <w:rFonts w:ascii="Myriad Pro" w:eastAsia="Batang" w:hAnsi="Myriad Pro" w:cs="Arial"/>
          <w:bCs/>
          <w:noProof/>
        </w:rPr>
        <w:t>19</w:t>
      </w:r>
      <w:r w:rsidR="00A021B6">
        <w:rPr>
          <w:rFonts w:ascii="Myriad Pro" w:eastAsia="Batang" w:hAnsi="Myriad Pro" w:cs="Arial"/>
          <w:bCs/>
          <w:noProof/>
        </w:rPr>
        <w:t xml:space="preserve"> </w:t>
      </w:r>
      <w:r w:rsidR="00CE1FE2">
        <w:rPr>
          <w:rFonts w:ascii="Myriad Pro" w:eastAsia="Batang" w:hAnsi="Myriad Pro" w:cs="Arial"/>
          <w:bCs/>
          <w:noProof/>
        </w:rPr>
        <w:t>Déce</w:t>
      </w:r>
      <w:r w:rsidR="00351272">
        <w:rPr>
          <w:rFonts w:ascii="Myriad Pro" w:eastAsia="Batang" w:hAnsi="Myriad Pro" w:cs="Arial"/>
          <w:bCs/>
          <w:noProof/>
        </w:rPr>
        <w:t>mb</w:t>
      </w:r>
      <w:r w:rsidR="00A43861">
        <w:rPr>
          <w:rFonts w:ascii="Myriad Pro" w:eastAsia="Batang" w:hAnsi="Myriad Pro" w:cs="Arial"/>
          <w:bCs/>
          <w:noProof/>
        </w:rPr>
        <w:t xml:space="preserve">re </w:t>
      </w:r>
      <w:r w:rsidR="00A021B6">
        <w:rPr>
          <w:rFonts w:ascii="Myriad Pro" w:eastAsia="Batang" w:hAnsi="Myriad Pro" w:cs="Arial"/>
          <w:bCs/>
          <w:noProof/>
        </w:rPr>
        <w:t>2017</w:t>
      </w:r>
      <w:r w:rsidR="0050649C">
        <w:rPr>
          <w:rFonts w:ascii="Myriad Pro" w:eastAsia="Batang" w:hAnsi="Myriad Pro" w:cs="Arial"/>
          <w:bCs/>
          <w:noProof/>
        </w:rPr>
        <w:t xml:space="preserve"> à 1</w:t>
      </w:r>
      <w:r w:rsidR="00B1509B">
        <w:rPr>
          <w:rFonts w:ascii="Myriad Pro" w:eastAsia="Batang" w:hAnsi="Myriad Pro" w:cs="Arial"/>
          <w:bCs/>
          <w:noProof/>
        </w:rPr>
        <w:t>0</w:t>
      </w:r>
      <w:r w:rsidR="00A43861">
        <w:rPr>
          <w:rFonts w:ascii="Myriad Pro" w:eastAsia="Batang" w:hAnsi="Myriad Pro" w:cs="Arial"/>
          <w:bCs/>
          <w:noProof/>
        </w:rPr>
        <w:t>h</w:t>
      </w:r>
      <w:r w:rsidR="00B1509B">
        <w:rPr>
          <w:rFonts w:ascii="Myriad Pro" w:eastAsia="Batang" w:hAnsi="Myriad Pro" w:cs="Arial"/>
          <w:bCs/>
          <w:noProof/>
        </w:rPr>
        <w:t>0</w:t>
      </w:r>
      <w:r w:rsidR="0050649C">
        <w:rPr>
          <w:rFonts w:ascii="Myriad Pro" w:eastAsia="Batang" w:hAnsi="Myriad Pro" w:cs="Arial"/>
          <w:bCs/>
          <w:noProof/>
        </w:rPr>
        <w:t>0</w:t>
      </w:r>
      <w:r w:rsidRPr="003A4855">
        <w:rPr>
          <w:rFonts w:ascii="Myriad Pro" w:eastAsia="Batang" w:hAnsi="Myriad Pro" w:cs="Arial"/>
          <w:bCs/>
          <w:noProof/>
        </w:rPr>
        <w:t xml:space="preserve">, il sera procédé </w:t>
      </w:r>
      <w:r w:rsidRPr="001516FF">
        <w:rPr>
          <w:rFonts w:ascii="Myriad Pro" w:eastAsia="Batang" w:hAnsi="Myriad Pro" w:cs="Arial"/>
          <w:bCs/>
          <w:noProof/>
        </w:rPr>
        <w:t>dans les bureaux de la Direction Achats de Bank Al-Maghrib à Hay Riad à Rabat, à l’ouverture des plis relatifs à l’appel d’offres concernant</w:t>
      </w:r>
      <w:r w:rsidR="00304E75" w:rsidRPr="008562D0">
        <w:rPr>
          <w:rFonts w:ascii="Myriad Pro" w:eastAsia="Batang" w:hAnsi="Myriad Pro" w:cs="Arial"/>
          <w:bCs/>
          <w:noProof/>
        </w:rPr>
        <w:t xml:space="preserve"> </w:t>
      </w:r>
      <w:r w:rsidR="00351272">
        <w:rPr>
          <w:rFonts w:ascii="Myriad Pro" w:hAnsi="Myriad Pro" w:cs="Arial"/>
          <w:bCs/>
          <w:noProof/>
        </w:rPr>
        <w:t>les p</w:t>
      </w:r>
      <w:r w:rsidR="00351272" w:rsidRPr="000450DC">
        <w:rPr>
          <w:rFonts w:ascii="Myriad Pro" w:hAnsi="Myriad Pro" w:cs="Arial"/>
          <w:bCs/>
          <w:noProof/>
        </w:rPr>
        <w:t>restations de gardiennage et de surveillance de différents sites de Bank Al-Maghrib</w:t>
      </w:r>
      <w:r w:rsidR="004B32B5">
        <w:rPr>
          <w:rFonts w:ascii="Myriad Pro" w:hAnsi="Myriad Pro" w:cs="Arial"/>
          <w:bCs/>
          <w:noProof/>
        </w:rPr>
        <w:t xml:space="preserve"> (Marché cadre)</w:t>
      </w:r>
      <w:r w:rsidR="00646E54">
        <w:rPr>
          <w:rFonts w:ascii="Myriad Pro" w:eastAsia="Batang" w:hAnsi="Myriad Pro" w:cs="Arial"/>
          <w:bCs/>
          <w:noProof/>
        </w:rPr>
        <w:t>.</w:t>
      </w:r>
    </w:p>
    <w:p w:rsidR="00FE5BB9" w:rsidRDefault="00FE5BB9" w:rsidP="000E102D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 xml:space="preserve">Le dossier d’appel d’offres peut être retiré à la Direction Achats, Service Gestion 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Administrative </w:t>
      </w: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 xml:space="preserve">des </w:t>
      </w:r>
      <w:r>
        <w:rPr>
          <w:rFonts w:ascii="Myriad Pro" w:eastAsia="Batang" w:hAnsi="Myriad Pro" w:cs="Arial"/>
          <w:bCs/>
          <w:noProof/>
          <w:sz w:val="20"/>
          <w:szCs w:val="20"/>
        </w:rPr>
        <w:t>Marchés, sise</w:t>
      </w: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 xml:space="preserve"> A</w:t>
      </w:r>
      <w:r>
        <w:rPr>
          <w:rFonts w:ascii="Myriad Pro" w:eastAsia="Batang" w:hAnsi="Myriad Pro" w:cs="Arial"/>
          <w:bCs/>
          <w:noProof/>
          <w:sz w:val="20"/>
          <w:szCs w:val="20"/>
        </w:rPr>
        <w:t>venue Annakhil, Hay Riad, Rabat</w:t>
      </w: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 xml:space="preserve">, 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(Email : </w:t>
      </w:r>
      <w:hyperlink r:id="rId13" w:history="1">
        <w:r w:rsidR="00957F68" w:rsidRPr="007E01FF">
          <w:rPr>
            <w:rStyle w:val="Lienhypertexte"/>
            <w:rFonts w:ascii="Myriad Pro" w:eastAsia="Batang" w:hAnsi="Myriad Pro" w:cs="Arial"/>
            <w:bCs/>
            <w:noProof/>
            <w:sz w:val="20"/>
            <w:szCs w:val="20"/>
          </w:rPr>
          <w:t>bkam.ao@bkam.ma</w:t>
        </w:r>
      </w:hyperlink>
      <w:r w:rsidR="00957F68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Pr="00333881">
        <w:rPr>
          <w:rFonts w:ascii="Myriad Pro" w:eastAsia="Batang" w:hAnsi="Myriad Pro" w:cs="Arial"/>
          <w:bCs/>
          <w:noProof/>
          <w:sz w:val="20"/>
          <w:szCs w:val="20"/>
        </w:rPr>
        <w:t>)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. </w:t>
      </w:r>
    </w:p>
    <w:p w:rsidR="00351272" w:rsidRPr="00201AE9" w:rsidRDefault="00351272" w:rsidP="00984C36">
      <w:pPr>
        <w:pStyle w:val="Corpsdetexte"/>
        <w:spacing w:after="0" w:line="276" w:lineRule="auto"/>
        <w:ind w:right="51"/>
        <w:rPr>
          <w:rFonts w:ascii="Myriad Pro" w:hAnsi="Myriad Pro" w:cs="Arial"/>
          <w:bCs/>
          <w:noProof/>
          <w:sz w:val="20"/>
          <w:szCs w:val="20"/>
        </w:rPr>
      </w:pPr>
      <w:r w:rsidRPr="00201AE9">
        <w:rPr>
          <w:rFonts w:ascii="Myriad Pro" w:hAnsi="Myriad Pro" w:cs="Arial"/>
          <w:bCs/>
          <w:noProof/>
          <w:sz w:val="20"/>
          <w:szCs w:val="20"/>
        </w:rPr>
        <w:t xml:space="preserve">Le cautionnement provisoire est fixé à la somme de </w:t>
      </w:r>
      <w:r>
        <w:rPr>
          <w:rFonts w:ascii="Myriad Pro" w:hAnsi="Myriad Pro" w:cs="Arial"/>
          <w:bCs/>
          <w:noProof/>
          <w:sz w:val="20"/>
          <w:szCs w:val="20"/>
        </w:rPr>
        <w:t>150</w:t>
      </w:r>
      <w:r w:rsidRPr="00201AE9">
        <w:rPr>
          <w:rFonts w:ascii="Myriad Pro" w:hAnsi="Myriad Pro" w:cs="Arial"/>
          <w:bCs/>
          <w:noProof/>
          <w:sz w:val="20"/>
          <w:szCs w:val="20"/>
        </w:rPr>
        <w:t xml:space="preserve"> </w:t>
      </w:r>
      <w:r>
        <w:rPr>
          <w:rFonts w:ascii="Myriad Pro" w:hAnsi="Myriad Pro" w:cs="Arial"/>
          <w:bCs/>
          <w:noProof/>
          <w:sz w:val="20"/>
          <w:szCs w:val="20"/>
        </w:rPr>
        <w:t>0</w:t>
      </w:r>
      <w:r w:rsidRPr="00201AE9">
        <w:rPr>
          <w:rFonts w:ascii="Myriad Pro" w:hAnsi="Myriad Pro" w:cs="Arial"/>
          <w:bCs/>
          <w:noProof/>
          <w:sz w:val="20"/>
          <w:szCs w:val="20"/>
        </w:rPr>
        <w:t>00</w:t>
      </w:r>
      <w:r w:rsidR="00984C36">
        <w:rPr>
          <w:rFonts w:ascii="Myriad Pro" w:hAnsi="Myriad Pro" w:cs="Arial"/>
          <w:bCs/>
          <w:noProof/>
          <w:sz w:val="20"/>
          <w:szCs w:val="20"/>
        </w:rPr>
        <w:t>,00</w:t>
      </w:r>
      <w:r w:rsidR="00984C36">
        <w:rPr>
          <w:rFonts w:ascii="Myriad Pro" w:hAnsi="Myriad Pro" w:cs="Arial" w:hint="cs"/>
          <w:bCs/>
          <w:noProof/>
          <w:sz w:val="20"/>
          <w:szCs w:val="20"/>
          <w:rtl/>
        </w:rPr>
        <w:t xml:space="preserve"> </w:t>
      </w:r>
      <w:r w:rsidRPr="00201AE9">
        <w:rPr>
          <w:rFonts w:ascii="Myriad Pro" w:hAnsi="Myriad Pro" w:cs="Arial"/>
          <w:bCs/>
          <w:noProof/>
          <w:sz w:val="20"/>
          <w:szCs w:val="20"/>
        </w:rPr>
        <w:t>DH (</w:t>
      </w:r>
      <w:r>
        <w:rPr>
          <w:rFonts w:ascii="Myriad Pro" w:hAnsi="Myriad Pro" w:cs="Arial"/>
          <w:bCs/>
          <w:noProof/>
          <w:sz w:val="20"/>
          <w:szCs w:val="20"/>
        </w:rPr>
        <w:t>cent cinquante</w:t>
      </w:r>
      <w:r w:rsidRPr="00201AE9">
        <w:rPr>
          <w:rFonts w:ascii="Myriad Pro" w:hAnsi="Myriad Pro" w:cs="Arial"/>
          <w:bCs/>
          <w:noProof/>
          <w:sz w:val="20"/>
          <w:szCs w:val="20"/>
        </w:rPr>
        <w:t xml:space="preserve"> mille dirhams).</w:t>
      </w:r>
    </w:p>
    <w:p w:rsidR="00351272" w:rsidRDefault="000E102D" w:rsidP="003B5859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1A5D45">
        <w:rPr>
          <w:rFonts w:ascii="Myriad Pro" w:eastAsia="Batang" w:hAnsi="Myriad Pro" w:cs="Arial"/>
          <w:bCs/>
          <w:noProof/>
          <w:sz w:val="20"/>
          <w:szCs w:val="20"/>
        </w:rPr>
        <w:t xml:space="preserve">L’estimation </w:t>
      </w:r>
      <w:r w:rsidR="00351272">
        <w:rPr>
          <w:rFonts w:ascii="Myriad Pro" w:eastAsia="Batang" w:hAnsi="Myriad Pro" w:cs="Arial"/>
          <w:bCs/>
          <w:noProof/>
          <w:sz w:val="20"/>
          <w:szCs w:val="20"/>
        </w:rPr>
        <w:t xml:space="preserve">annuelle 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des côuts des prestations établie par la Banque </w:t>
      </w:r>
      <w:r w:rsidR="00351272">
        <w:rPr>
          <w:rFonts w:ascii="Myriad Pro" w:eastAsia="Batang" w:hAnsi="Myriad Pro" w:cs="Arial"/>
          <w:bCs/>
          <w:noProof/>
          <w:sz w:val="20"/>
          <w:szCs w:val="20"/>
        </w:rPr>
        <w:t>est fixée à :</w:t>
      </w:r>
    </w:p>
    <w:p w:rsidR="000E102D" w:rsidRDefault="00351272" w:rsidP="00312412">
      <w:pPr>
        <w:pStyle w:val="Corpsdetexte"/>
        <w:numPr>
          <w:ilvl w:val="0"/>
          <w:numId w:val="24"/>
        </w:numPr>
        <w:spacing w:after="0" w:line="360" w:lineRule="auto"/>
        <w:ind w:left="284" w:right="51" w:hanging="218"/>
        <w:rPr>
          <w:rFonts w:ascii="Myriad Pro" w:eastAsia="Batang" w:hAnsi="Myriad Pro" w:cs="Arial"/>
          <w:bCs/>
          <w:noProof/>
          <w:sz w:val="20"/>
          <w:szCs w:val="20"/>
        </w:rPr>
      </w:pPr>
      <w:r w:rsidRPr="00351272">
        <w:rPr>
          <w:rFonts w:ascii="Myriad Pro" w:eastAsia="Batang" w:hAnsi="Myriad Pro" w:cs="Arial"/>
          <w:bCs/>
          <w:noProof/>
          <w:sz w:val="20"/>
          <w:szCs w:val="20"/>
        </w:rPr>
        <w:t>9 126 720,00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0E102D" w:rsidRPr="001A5D45">
        <w:rPr>
          <w:rFonts w:ascii="Myriad Pro" w:eastAsia="Batang" w:hAnsi="Myriad Pro" w:cs="Arial"/>
          <w:bCs/>
          <w:noProof/>
          <w:sz w:val="20"/>
          <w:szCs w:val="20"/>
        </w:rPr>
        <w:t>DH TTC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 w:rsidR="006C22AC">
        <w:rPr>
          <w:rFonts w:ascii="Myriad Pro" w:eastAsia="Batang" w:hAnsi="Myriad Pro" w:cs="Arial"/>
          <w:bCs/>
          <w:noProof/>
          <w:sz w:val="20"/>
          <w:szCs w:val="20"/>
        </w:rPr>
        <w:t>(</w:t>
      </w:r>
      <w:r w:rsidRPr="00351272">
        <w:rPr>
          <w:rFonts w:ascii="Myriad Pro" w:eastAsia="Batang" w:hAnsi="Myriad Pro" w:cs="Arial"/>
          <w:bCs/>
          <w:noProof/>
          <w:sz w:val="20"/>
          <w:szCs w:val="20"/>
        </w:rPr>
        <w:t xml:space="preserve">Neuf millions cent vingt-six mille sept cent vingt </w:t>
      </w:r>
      <w:r w:rsidR="000E102D">
        <w:rPr>
          <w:rFonts w:ascii="Myriad Pro" w:eastAsia="Batang" w:hAnsi="Myriad Pro" w:cs="Arial"/>
          <w:bCs/>
          <w:noProof/>
          <w:sz w:val="20"/>
          <w:szCs w:val="20"/>
        </w:rPr>
        <w:t>dirhams)</w:t>
      </w:r>
      <w:r>
        <w:rPr>
          <w:rFonts w:ascii="Myriad Pro" w:eastAsia="Batang" w:hAnsi="Myriad Pro" w:cs="Arial"/>
          <w:bCs/>
          <w:noProof/>
          <w:sz w:val="20"/>
          <w:szCs w:val="20"/>
        </w:rPr>
        <w:t>-montant minimum ;</w:t>
      </w:r>
    </w:p>
    <w:p w:rsidR="00312412" w:rsidRDefault="00312412" w:rsidP="00312412">
      <w:pPr>
        <w:pStyle w:val="Corpsdetexte"/>
        <w:numPr>
          <w:ilvl w:val="0"/>
          <w:numId w:val="24"/>
        </w:numPr>
        <w:spacing w:after="0" w:line="360" w:lineRule="auto"/>
        <w:ind w:left="284" w:right="51" w:hanging="218"/>
        <w:rPr>
          <w:rFonts w:ascii="Myriad Pro" w:eastAsia="Batang" w:hAnsi="Myriad Pro" w:cs="Arial"/>
          <w:bCs/>
          <w:noProof/>
          <w:sz w:val="20"/>
          <w:szCs w:val="20"/>
        </w:rPr>
      </w:pPr>
      <w:r w:rsidRPr="00312412">
        <w:rPr>
          <w:rFonts w:ascii="Myriad Pro" w:eastAsia="Batang" w:hAnsi="Myriad Pro" w:cs="Arial"/>
          <w:bCs/>
          <w:noProof/>
          <w:sz w:val="20"/>
          <w:szCs w:val="20"/>
        </w:rPr>
        <w:t xml:space="preserve">12 271 680,00 </w:t>
      </w:r>
      <w:r w:rsidRPr="001A5D45">
        <w:rPr>
          <w:rFonts w:ascii="Myriad Pro" w:eastAsia="Batang" w:hAnsi="Myriad Pro" w:cs="Arial"/>
          <w:bCs/>
          <w:noProof/>
          <w:sz w:val="20"/>
          <w:szCs w:val="20"/>
        </w:rPr>
        <w:t>DH TTC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 (</w:t>
      </w:r>
      <w:r w:rsidRPr="00312412">
        <w:rPr>
          <w:rFonts w:ascii="Myriad Pro" w:eastAsia="Batang" w:hAnsi="Myriad Pro" w:cs="Arial"/>
          <w:bCs/>
          <w:noProof/>
          <w:sz w:val="20"/>
          <w:szCs w:val="20"/>
        </w:rPr>
        <w:t>Douze millions deux cent soixante et o</w:t>
      </w:r>
      <w:r w:rsidR="00421534">
        <w:rPr>
          <w:rFonts w:ascii="Myriad Pro" w:eastAsia="Batang" w:hAnsi="Myriad Pro" w:cs="Arial"/>
          <w:bCs/>
          <w:noProof/>
          <w:sz w:val="20"/>
          <w:szCs w:val="20"/>
        </w:rPr>
        <w:t>nze mille six cent quatre-vingt</w:t>
      </w:r>
      <w:r w:rsidRPr="00351272">
        <w:rPr>
          <w:rFonts w:ascii="Myriad Pro" w:eastAsia="Batang" w:hAnsi="Myriad Pro" w:cs="Arial"/>
          <w:bCs/>
          <w:noProof/>
          <w:sz w:val="20"/>
          <w:szCs w:val="20"/>
        </w:rPr>
        <w:t xml:space="preserve"> </w:t>
      </w:r>
      <w:r>
        <w:rPr>
          <w:rFonts w:ascii="Myriad Pro" w:eastAsia="Batang" w:hAnsi="Myriad Pro" w:cs="Arial"/>
          <w:bCs/>
          <w:noProof/>
          <w:sz w:val="20"/>
          <w:szCs w:val="20"/>
        </w:rPr>
        <w:t>dirhams)-montant maximum.</w:t>
      </w:r>
    </w:p>
    <w:p w:rsidR="00312412" w:rsidRPr="00312412" w:rsidRDefault="00312412" w:rsidP="00312412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312412">
        <w:rPr>
          <w:rFonts w:ascii="Myriad Pro" w:eastAsia="Batang" w:hAnsi="Myriad Pro" w:cs="Arial"/>
          <w:bCs/>
          <w:noProof/>
          <w:sz w:val="20"/>
          <w:szCs w:val="20"/>
        </w:rPr>
        <w:t xml:space="preserve">Il est prévu </w:t>
      </w:r>
      <w:r>
        <w:rPr>
          <w:rFonts w:ascii="Myriad Pro" w:eastAsia="Batang" w:hAnsi="Myriad Pro" w:cs="Arial"/>
          <w:bCs/>
          <w:noProof/>
          <w:sz w:val="20"/>
          <w:szCs w:val="20"/>
        </w:rPr>
        <w:t>des</w:t>
      </w:r>
      <w:r w:rsidRPr="00312412">
        <w:rPr>
          <w:rFonts w:ascii="Myriad Pro" w:eastAsia="Batang" w:hAnsi="Myriad Pro" w:cs="Arial"/>
          <w:bCs/>
          <w:noProof/>
          <w:sz w:val="20"/>
          <w:szCs w:val="20"/>
        </w:rPr>
        <w:t xml:space="preserve"> visit</w:t>
      </w:r>
      <w:r>
        <w:rPr>
          <w:rFonts w:ascii="Myriad Pro" w:eastAsia="Batang" w:hAnsi="Myriad Pro" w:cs="Arial"/>
          <w:bCs/>
          <w:noProof/>
          <w:sz w:val="20"/>
          <w:szCs w:val="20"/>
        </w:rPr>
        <w:t>es</w:t>
      </w:r>
      <w:r w:rsidRPr="00312412">
        <w:rPr>
          <w:rFonts w:ascii="Myriad Pro" w:eastAsia="Batang" w:hAnsi="Myriad Pro" w:cs="Arial"/>
          <w:bCs/>
          <w:noProof/>
          <w:sz w:val="20"/>
          <w:szCs w:val="20"/>
        </w:rPr>
        <w:t xml:space="preserve"> des lieux 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obligatoires </w:t>
      </w:r>
      <w:r w:rsidRPr="00312412">
        <w:rPr>
          <w:rFonts w:ascii="Myriad Pro" w:eastAsia="Batang" w:hAnsi="Myriad Pro" w:cs="Arial"/>
          <w:bCs/>
          <w:noProof/>
          <w:sz w:val="20"/>
          <w:szCs w:val="20"/>
        </w:rPr>
        <w:t>selon le calendrier suivant :</w:t>
      </w:r>
    </w:p>
    <w:p w:rsidR="00312412" w:rsidRPr="00312412" w:rsidRDefault="00312412" w:rsidP="00D62454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312412">
        <w:rPr>
          <w:rFonts w:ascii="Arial" w:hAnsi="Arial" w:cs="Arial"/>
        </w:rPr>
        <w:t xml:space="preserve">Le </w:t>
      </w:r>
      <w:r w:rsidR="00D62454">
        <w:rPr>
          <w:rFonts w:ascii="Arial" w:hAnsi="Arial" w:cs="Arial"/>
        </w:rPr>
        <w:t>mercre</w:t>
      </w:r>
      <w:r w:rsidR="00D62454" w:rsidRPr="00312412">
        <w:rPr>
          <w:rFonts w:ascii="Arial" w:hAnsi="Arial" w:cs="Arial"/>
        </w:rPr>
        <w:t>di</w:t>
      </w:r>
      <w:r w:rsidRPr="00312412">
        <w:rPr>
          <w:rFonts w:ascii="Arial" w:hAnsi="Arial" w:cs="Arial"/>
        </w:rPr>
        <w:t xml:space="preserve"> </w:t>
      </w:r>
      <w:r w:rsidR="00D62454">
        <w:rPr>
          <w:rFonts w:ascii="Myriad Pro" w:eastAsia="Batang" w:hAnsi="Myriad Pro" w:cs="Arial"/>
          <w:bCs/>
          <w:noProof/>
        </w:rPr>
        <w:t>22</w:t>
      </w:r>
      <w:r>
        <w:rPr>
          <w:rFonts w:ascii="Myriad Pro" w:eastAsia="Batang" w:hAnsi="Myriad Pro" w:cs="Arial"/>
          <w:bCs/>
          <w:noProof/>
        </w:rPr>
        <w:t xml:space="preserve"> Novembre 2017 </w:t>
      </w:r>
      <w:r w:rsidRPr="00312412">
        <w:rPr>
          <w:rFonts w:ascii="Arial" w:hAnsi="Arial" w:cs="Arial"/>
        </w:rPr>
        <w:t>à 1</w:t>
      </w:r>
      <w:r>
        <w:rPr>
          <w:rFonts w:ascii="Arial" w:hAnsi="Arial" w:cs="Arial"/>
        </w:rPr>
        <w:t>0</w:t>
      </w:r>
      <w:r w:rsidRPr="00312412">
        <w:rPr>
          <w:rFonts w:ascii="Arial" w:hAnsi="Arial" w:cs="Arial"/>
        </w:rPr>
        <w:t xml:space="preserve">h00 </w:t>
      </w:r>
      <w:r>
        <w:rPr>
          <w:rFonts w:ascii="Arial" w:hAnsi="Arial" w:cs="Arial"/>
        </w:rPr>
        <w:t xml:space="preserve">au site </w:t>
      </w:r>
      <w:proofErr w:type="spellStart"/>
      <w:r>
        <w:rPr>
          <w:rFonts w:ascii="Arial" w:hAnsi="Arial" w:cs="Arial"/>
        </w:rPr>
        <w:t>Annakhil</w:t>
      </w:r>
      <w:proofErr w:type="spellEnd"/>
      <w:r>
        <w:rPr>
          <w:rFonts w:ascii="Arial" w:hAnsi="Arial" w:cs="Arial"/>
        </w:rPr>
        <w:t xml:space="preserve"> et COCEBAM de </w:t>
      </w:r>
      <w:r w:rsidRPr="000450DC">
        <w:rPr>
          <w:rFonts w:ascii="Myriad Pro" w:hAnsi="Myriad Pro" w:cs="Arial"/>
          <w:bCs/>
          <w:noProof/>
        </w:rPr>
        <w:t>Bank Al-Maghrib</w:t>
      </w:r>
      <w:r>
        <w:rPr>
          <w:rFonts w:ascii="Myriad Pro" w:hAnsi="Myriad Pro" w:cs="Arial"/>
          <w:bCs/>
          <w:noProof/>
        </w:rPr>
        <w:t xml:space="preserve"> à Rabat</w:t>
      </w:r>
      <w:r w:rsidRPr="00312412">
        <w:rPr>
          <w:rFonts w:ascii="Arial" w:hAnsi="Arial" w:cs="Arial"/>
        </w:rPr>
        <w:t> ;</w:t>
      </w:r>
    </w:p>
    <w:p w:rsidR="00312412" w:rsidRPr="00312412" w:rsidRDefault="00D62454" w:rsidP="00D62454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bookmarkStart w:id="0" w:name="_GoBack"/>
      <w:bookmarkEnd w:id="0"/>
      <w:r>
        <w:rPr>
          <w:rFonts w:ascii="Arial" w:hAnsi="Arial" w:cs="Arial"/>
        </w:rPr>
        <w:t>jeu</w:t>
      </w:r>
      <w:r w:rsidR="00312412" w:rsidRPr="00312412">
        <w:rPr>
          <w:rFonts w:ascii="Arial" w:hAnsi="Arial" w:cs="Arial"/>
        </w:rPr>
        <w:t xml:space="preserve">di </w:t>
      </w:r>
      <w:r>
        <w:rPr>
          <w:rFonts w:ascii="Myriad Pro" w:eastAsia="Batang" w:hAnsi="Myriad Pro" w:cs="Arial"/>
          <w:bCs/>
          <w:noProof/>
        </w:rPr>
        <w:t>23</w:t>
      </w:r>
      <w:r w:rsidR="00312412">
        <w:rPr>
          <w:rFonts w:ascii="Myriad Pro" w:eastAsia="Batang" w:hAnsi="Myriad Pro" w:cs="Arial"/>
          <w:bCs/>
          <w:noProof/>
        </w:rPr>
        <w:t xml:space="preserve"> Novembre 2017 à 10h00 au </w:t>
      </w:r>
      <w:r w:rsidR="00FE4652">
        <w:rPr>
          <w:rFonts w:ascii="Arial" w:hAnsi="Arial" w:cs="Arial"/>
        </w:rPr>
        <w:t>C</w:t>
      </w:r>
      <w:r w:rsidR="00312412" w:rsidRPr="00312412">
        <w:rPr>
          <w:rFonts w:ascii="Arial" w:hAnsi="Arial" w:cs="Arial"/>
        </w:rPr>
        <w:t xml:space="preserve">entre </w:t>
      </w:r>
      <w:r w:rsidR="00FE4652">
        <w:rPr>
          <w:rFonts w:ascii="Arial" w:hAnsi="Arial" w:cs="Arial"/>
        </w:rPr>
        <w:t>Socio-Sportif Al-</w:t>
      </w:r>
      <w:proofErr w:type="spellStart"/>
      <w:r w:rsidR="00FE4652">
        <w:rPr>
          <w:rFonts w:ascii="Arial" w:hAnsi="Arial" w:cs="Arial"/>
        </w:rPr>
        <w:t>Irfane</w:t>
      </w:r>
      <w:proofErr w:type="spellEnd"/>
      <w:r w:rsidR="00FE4652">
        <w:rPr>
          <w:rFonts w:ascii="Arial" w:hAnsi="Arial" w:cs="Arial"/>
        </w:rPr>
        <w:t xml:space="preserve"> et à 14h00 à l’immeuble d’habitation Hassan </w:t>
      </w:r>
      <w:r w:rsidR="00312412" w:rsidRPr="00312412">
        <w:rPr>
          <w:rFonts w:ascii="Arial" w:hAnsi="Arial" w:cs="Arial"/>
        </w:rPr>
        <w:t xml:space="preserve">de </w:t>
      </w:r>
      <w:r w:rsidR="00FE4652" w:rsidRPr="000450DC">
        <w:rPr>
          <w:rFonts w:ascii="Myriad Pro" w:hAnsi="Myriad Pro" w:cs="Arial"/>
          <w:bCs/>
          <w:noProof/>
        </w:rPr>
        <w:t>Bank Al-Maghrib</w:t>
      </w:r>
      <w:r w:rsidR="00FE4652">
        <w:rPr>
          <w:rFonts w:ascii="Myriad Pro" w:hAnsi="Myriad Pro" w:cs="Arial"/>
          <w:bCs/>
          <w:noProof/>
        </w:rPr>
        <w:t xml:space="preserve"> </w:t>
      </w:r>
      <w:r w:rsidR="00FE4652">
        <w:rPr>
          <w:rFonts w:ascii="Arial" w:hAnsi="Arial" w:cs="Arial"/>
        </w:rPr>
        <w:t>à Rabat.</w:t>
      </w:r>
    </w:p>
    <w:p w:rsidR="00FE5BB9" w:rsidRPr="005173B9" w:rsidRDefault="00FE5BB9" w:rsidP="00FE5BB9">
      <w:pPr>
        <w:pStyle w:val="Corpsdetexte"/>
        <w:spacing w:after="0" w:line="360" w:lineRule="auto"/>
        <w:ind w:right="51"/>
        <w:rPr>
          <w:rFonts w:ascii="Myriad Pro" w:eastAsia="Batang" w:hAnsi="Myriad Pro" w:cs="Arial"/>
          <w:bCs/>
          <w:noProof/>
          <w:sz w:val="20"/>
          <w:szCs w:val="20"/>
        </w:rPr>
      </w:pP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Le contenu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, la présentation ainsi que le dépôt des dossiers des concurrents doivent être conformes aux </w:t>
      </w: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 xml:space="preserve">dispositions 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des articles 28,30 et 32 </w:t>
      </w: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d</w:t>
      </w:r>
      <w:r>
        <w:rPr>
          <w:rFonts w:ascii="Myriad Pro" w:eastAsia="Batang" w:hAnsi="Myriad Pro" w:cs="Arial"/>
          <w:bCs/>
          <w:noProof/>
          <w:sz w:val="20"/>
          <w:szCs w:val="20"/>
        </w:rPr>
        <w:t xml:space="preserve">u règlement des achats de </w:t>
      </w:r>
      <w:r w:rsidRPr="005173B9">
        <w:rPr>
          <w:rFonts w:ascii="Myriad Pro" w:eastAsia="Batang" w:hAnsi="Myriad Pro" w:cs="Arial"/>
          <w:bCs/>
          <w:noProof/>
          <w:sz w:val="20"/>
          <w:szCs w:val="20"/>
        </w:rPr>
        <w:t>la Banque.</w:t>
      </w:r>
    </w:p>
    <w:p w:rsidR="00FE5BB9" w:rsidRDefault="00FE5BB9" w:rsidP="00FE5BB9">
      <w:pPr>
        <w:pStyle w:val="Normalcentr"/>
        <w:spacing w:line="240" w:lineRule="auto"/>
        <w:ind w:left="0" w:firstLine="0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>Les c</w:t>
      </w:r>
      <w:r w:rsidRPr="00333881">
        <w:rPr>
          <w:rFonts w:ascii="Myriad Pro" w:hAnsi="Myriad Pro" w:cs="Arial"/>
          <w:b w:val="0"/>
          <w:noProof/>
          <w:sz w:val="20"/>
          <w:szCs w:val="20"/>
        </w:rPr>
        <w:t>oncurrents peuvent :</w:t>
      </w:r>
    </w:p>
    <w:p w:rsidR="00FE5BB9" w:rsidRPr="00333881" w:rsidRDefault="00FE5BB9" w:rsidP="00FE5BB9">
      <w:pPr>
        <w:pStyle w:val="Normalcentr"/>
        <w:spacing w:line="240" w:lineRule="auto"/>
        <w:ind w:left="0" w:firstLine="0"/>
        <w:rPr>
          <w:rFonts w:ascii="Myriad Pro" w:hAnsi="Myriad Pro" w:cs="Arial"/>
          <w:b w:val="0"/>
          <w:noProof/>
          <w:sz w:val="20"/>
          <w:szCs w:val="20"/>
        </w:rPr>
      </w:pPr>
    </w:p>
    <w:p w:rsidR="00FE5BB9" w:rsidRDefault="00FE5BB9" w:rsidP="00FE5BB9">
      <w:pPr>
        <w:pStyle w:val="Normalcentr"/>
        <w:ind w:left="0" w:firstLine="708"/>
        <w:rPr>
          <w:rFonts w:ascii="Myriad Pro" w:hAnsi="Myriad Pro" w:cs="Arial"/>
          <w:b w:val="0"/>
          <w:noProof/>
          <w:sz w:val="20"/>
          <w:szCs w:val="20"/>
        </w:rPr>
      </w:pP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- </w:t>
      </w:r>
      <w:r>
        <w:rPr>
          <w:rFonts w:ascii="Myriad Pro" w:hAnsi="Myriad Pro" w:cs="Arial"/>
          <w:b w:val="0"/>
          <w:noProof/>
          <w:sz w:val="20"/>
          <w:szCs w:val="20"/>
        </w:rPr>
        <w:t xml:space="preserve">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soit déposer contre récépissé leurs plis </w:t>
      </w:r>
      <w:r>
        <w:rPr>
          <w:rFonts w:ascii="Myriad Pro" w:hAnsi="Myriad Pro" w:cs="Arial"/>
          <w:b w:val="0"/>
          <w:noProof/>
          <w:sz w:val="20"/>
          <w:szCs w:val="20"/>
        </w:rPr>
        <w:t>auprès de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 la Direction </w:t>
      </w:r>
      <w:r>
        <w:rPr>
          <w:rFonts w:ascii="Myriad Pro" w:hAnsi="Myriad Pro" w:cs="Arial"/>
          <w:b w:val="0"/>
          <w:noProof/>
          <w:sz w:val="20"/>
          <w:szCs w:val="20"/>
        </w:rPr>
        <w:t>Achats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 à l’adresse précitée</w:t>
      </w:r>
      <w:r>
        <w:rPr>
          <w:rFonts w:ascii="Myriad Pro" w:hAnsi="Myriad Pro" w:cs="Arial"/>
          <w:b w:val="0"/>
          <w:noProof/>
          <w:sz w:val="20"/>
          <w:szCs w:val="20"/>
        </w:rPr>
        <w:t> ;</w:t>
      </w:r>
    </w:p>
    <w:p w:rsidR="00FE5BB9" w:rsidRDefault="00FE5BB9" w:rsidP="00FE5BB9">
      <w:pPr>
        <w:pStyle w:val="Normalcentr"/>
        <w:ind w:left="0" w:firstLine="708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 xml:space="preserve">- 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>soit les envoyer par courrier recommandé avec accusé de réception à l’adresse précitée</w:t>
      </w:r>
      <w:r>
        <w:rPr>
          <w:rFonts w:ascii="Myriad Pro" w:hAnsi="Myriad Pro" w:cs="Arial"/>
          <w:b w:val="0"/>
          <w:noProof/>
          <w:sz w:val="20"/>
          <w:szCs w:val="20"/>
        </w:rPr>
        <w:t> ;</w:t>
      </w:r>
    </w:p>
    <w:p w:rsidR="00FE5BB9" w:rsidRDefault="00FE5BB9" w:rsidP="00FE5BB9">
      <w:pPr>
        <w:pStyle w:val="Normalcentr"/>
        <w:ind w:left="851" w:hanging="143"/>
        <w:rPr>
          <w:rFonts w:ascii="Myriad Pro" w:hAnsi="Myriad Pro" w:cs="Arial"/>
          <w:b w:val="0"/>
          <w:noProof/>
          <w:sz w:val="20"/>
          <w:szCs w:val="20"/>
        </w:rPr>
      </w:pPr>
      <w:r>
        <w:rPr>
          <w:rFonts w:ascii="Myriad Pro" w:hAnsi="Myriad Pro" w:cs="Arial"/>
          <w:b w:val="0"/>
          <w:noProof/>
          <w:sz w:val="20"/>
          <w:szCs w:val="20"/>
        </w:rPr>
        <w:t xml:space="preserve">-  </w:t>
      </w:r>
      <w:r w:rsidRPr="007819F4">
        <w:rPr>
          <w:rFonts w:ascii="Myriad Pro" w:hAnsi="Myriad Pro" w:cs="Arial"/>
          <w:b w:val="0"/>
          <w:noProof/>
          <w:sz w:val="20"/>
          <w:szCs w:val="20"/>
        </w:rPr>
        <w:t xml:space="preserve">soit </w:t>
      </w:r>
      <w:r w:rsidRPr="00E71862">
        <w:rPr>
          <w:rFonts w:ascii="Myriad Pro" w:hAnsi="Myriad Pro" w:cs="Arial"/>
          <w:b w:val="0"/>
          <w:noProof/>
          <w:sz w:val="20"/>
          <w:szCs w:val="20"/>
        </w:rPr>
        <w:t>les remettre au président de la commission d’appel d’offres au début de la séance et avant l’ouverture des plis</w:t>
      </w:r>
      <w:r>
        <w:rPr>
          <w:rFonts w:ascii="Myriad Pro" w:hAnsi="Myriad Pro" w:cs="Arial"/>
          <w:b w:val="0"/>
          <w:noProof/>
          <w:sz w:val="20"/>
          <w:szCs w:val="20"/>
        </w:rPr>
        <w:t>.</w:t>
      </w:r>
    </w:p>
    <w:p w:rsidR="00FE5BB9" w:rsidRDefault="00FE5BB9" w:rsidP="00E76002">
      <w:pPr>
        <w:pStyle w:val="Corpsdetexte"/>
        <w:spacing w:after="0" w:line="360" w:lineRule="auto"/>
        <w:ind w:right="51"/>
        <w:rPr>
          <w:rFonts w:ascii="Myriad Pro" w:hAnsi="Myriad Pro" w:cs="Arial"/>
          <w:noProof/>
          <w:sz w:val="20"/>
          <w:szCs w:val="20"/>
        </w:rPr>
      </w:pPr>
      <w:r>
        <w:rPr>
          <w:rFonts w:ascii="Myriad Pro" w:hAnsi="Myriad Pro" w:cs="Arial"/>
          <w:noProof/>
          <w:sz w:val="20"/>
          <w:szCs w:val="20"/>
        </w:rPr>
        <w:t>Les pièces justificatives à fournir sont celles prévues par l</w:t>
      </w:r>
      <w:r w:rsidR="004B32B5">
        <w:rPr>
          <w:rFonts w:ascii="Myriad Pro" w:hAnsi="Myriad Pro" w:cs="Arial"/>
          <w:noProof/>
          <w:sz w:val="20"/>
          <w:szCs w:val="20"/>
        </w:rPr>
        <w:t xml:space="preserve">es </w:t>
      </w:r>
      <w:r>
        <w:rPr>
          <w:rFonts w:ascii="Myriad Pro" w:hAnsi="Myriad Pro" w:cs="Arial"/>
          <w:noProof/>
          <w:sz w:val="20"/>
          <w:szCs w:val="20"/>
        </w:rPr>
        <w:t>article</w:t>
      </w:r>
      <w:r w:rsidR="004B32B5">
        <w:rPr>
          <w:rFonts w:ascii="Myriad Pro" w:hAnsi="Myriad Pro" w:cs="Arial"/>
          <w:noProof/>
          <w:sz w:val="20"/>
          <w:szCs w:val="20"/>
        </w:rPr>
        <w:t>s</w:t>
      </w:r>
      <w:r>
        <w:rPr>
          <w:rFonts w:ascii="Myriad Pro" w:hAnsi="Myriad Pro" w:cs="Arial"/>
          <w:noProof/>
          <w:sz w:val="20"/>
          <w:szCs w:val="20"/>
        </w:rPr>
        <w:t xml:space="preserve"> </w:t>
      </w:r>
      <w:r w:rsidR="004B32B5">
        <w:rPr>
          <w:rFonts w:ascii="Myriad Pro" w:hAnsi="Myriad Pro" w:cs="Arial"/>
          <w:noProof/>
          <w:sz w:val="20"/>
          <w:szCs w:val="20"/>
        </w:rPr>
        <w:t>5,</w:t>
      </w:r>
      <w:r w:rsidR="00E76002">
        <w:rPr>
          <w:rFonts w:ascii="Myriad Pro" w:hAnsi="Myriad Pro" w:cs="Arial" w:hint="cs"/>
          <w:noProof/>
          <w:sz w:val="20"/>
          <w:szCs w:val="20"/>
          <w:rtl/>
        </w:rPr>
        <w:t>7</w:t>
      </w:r>
      <w:r w:rsidR="004B32B5">
        <w:rPr>
          <w:rFonts w:ascii="Myriad Pro" w:hAnsi="Myriad Pro" w:cs="Arial"/>
          <w:noProof/>
          <w:sz w:val="20"/>
          <w:szCs w:val="20"/>
        </w:rPr>
        <w:t xml:space="preserve"> et </w:t>
      </w:r>
      <w:r w:rsidR="00E76002">
        <w:rPr>
          <w:rFonts w:ascii="Myriad Pro" w:hAnsi="Myriad Pro" w:cs="Arial" w:hint="cs"/>
          <w:noProof/>
          <w:sz w:val="20"/>
          <w:szCs w:val="20"/>
          <w:rtl/>
        </w:rPr>
        <w:t>8</w:t>
      </w:r>
      <w:r>
        <w:rPr>
          <w:rFonts w:ascii="Myriad Pro" w:hAnsi="Myriad Pro" w:cs="Arial"/>
          <w:noProof/>
          <w:sz w:val="20"/>
          <w:szCs w:val="20"/>
        </w:rPr>
        <w:t xml:space="preserve"> du règlement de la consultation.</w:t>
      </w:r>
    </w:p>
    <w:p w:rsidR="004D3EF5" w:rsidRPr="004D3EF5" w:rsidRDefault="004D3EF5" w:rsidP="00EE3093">
      <w:pPr>
        <w:pStyle w:val="Normalcentr"/>
        <w:spacing w:line="240" w:lineRule="auto"/>
        <w:ind w:left="0" w:firstLine="0"/>
        <w:rPr>
          <w:rFonts w:ascii="Myriad Pro" w:hAnsi="Myriad Pro" w:cs="Arial"/>
          <w:bCs w:val="0"/>
          <w:noProof/>
          <w:sz w:val="20"/>
          <w:szCs w:val="20"/>
        </w:rPr>
      </w:pPr>
    </w:p>
    <w:sectPr w:rsidR="004D3EF5" w:rsidRPr="004D3EF5" w:rsidSect="00286DB7">
      <w:headerReference w:type="default" r:id="rId14"/>
      <w:pgSz w:w="11907" w:h="16840" w:code="9"/>
      <w:pgMar w:top="238" w:right="927" w:bottom="964" w:left="96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5D" w:rsidRDefault="00E5775D">
      <w:r>
        <w:separator/>
      </w:r>
    </w:p>
  </w:endnote>
  <w:endnote w:type="continuationSeparator" w:id="0">
    <w:p w:rsidR="00E5775D" w:rsidRDefault="00E5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5D" w:rsidRDefault="00E5775D">
      <w:r>
        <w:separator/>
      </w:r>
    </w:p>
  </w:footnote>
  <w:footnote w:type="continuationSeparator" w:id="0">
    <w:p w:rsidR="00E5775D" w:rsidRDefault="00E5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44" w:rsidRDefault="005B5CED">
    <w:pPr>
      <w:pStyle w:val="En-tte"/>
      <w:framePr w:wrap="auto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273A4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27BA6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73A44" w:rsidRDefault="00311297" w:rsidP="00471297">
    <w:pPr>
      <w:pStyle w:val="En-tte"/>
      <w:ind w:firstLine="360"/>
      <w:jc w:val="center"/>
    </w:pPr>
    <w:r>
      <w:rPr>
        <w:noProof/>
      </w:rPr>
      <w:drawing>
        <wp:inline distT="0" distB="0" distL="0" distR="0" wp14:anchorId="3DB4E835" wp14:editId="3DB4E836">
          <wp:extent cx="723900" cy="711200"/>
          <wp:effectExtent l="0" t="0" r="0" b="0"/>
          <wp:docPr id="1" name="Image 1" descr="logo_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18"/>
    <w:multiLevelType w:val="hybridMultilevel"/>
    <w:tmpl w:val="271CB9FC"/>
    <w:lvl w:ilvl="0" w:tplc="040C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>
    <w:nsid w:val="0CBF3A26"/>
    <w:multiLevelType w:val="hybridMultilevel"/>
    <w:tmpl w:val="5F3023F6"/>
    <w:lvl w:ilvl="0" w:tplc="3FD651B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3D35"/>
    <w:multiLevelType w:val="hybridMultilevel"/>
    <w:tmpl w:val="97B476D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70140E"/>
    <w:multiLevelType w:val="hybridMultilevel"/>
    <w:tmpl w:val="2766E80A"/>
    <w:lvl w:ilvl="0" w:tplc="1C647620">
      <w:numFmt w:val="bullet"/>
      <w:lvlText w:val="-"/>
      <w:lvlJc w:val="left"/>
      <w:pPr>
        <w:ind w:left="1710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1ADC206C"/>
    <w:multiLevelType w:val="hybridMultilevel"/>
    <w:tmpl w:val="CB20330A"/>
    <w:lvl w:ilvl="0" w:tplc="A9523912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CE3026"/>
    <w:multiLevelType w:val="hybridMultilevel"/>
    <w:tmpl w:val="33FCD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4291"/>
    <w:multiLevelType w:val="hybridMultilevel"/>
    <w:tmpl w:val="8DD24F20"/>
    <w:lvl w:ilvl="0" w:tplc="8BA8275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C48EF"/>
    <w:multiLevelType w:val="hybridMultilevel"/>
    <w:tmpl w:val="677EA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56EA1"/>
    <w:multiLevelType w:val="hybridMultilevel"/>
    <w:tmpl w:val="ED767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D373F"/>
    <w:multiLevelType w:val="hybridMultilevel"/>
    <w:tmpl w:val="0D828AF6"/>
    <w:lvl w:ilvl="0" w:tplc="B9B262CE">
      <w:numFmt w:val="bullet"/>
      <w:lvlText w:val="-"/>
      <w:lvlJc w:val="left"/>
      <w:pPr>
        <w:ind w:left="927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D4E3E51"/>
    <w:multiLevelType w:val="hybridMultilevel"/>
    <w:tmpl w:val="D8D61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57F1D"/>
    <w:multiLevelType w:val="hybridMultilevel"/>
    <w:tmpl w:val="C3701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47637"/>
    <w:multiLevelType w:val="hybridMultilevel"/>
    <w:tmpl w:val="E17000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DC4B3F"/>
    <w:multiLevelType w:val="hybridMultilevel"/>
    <w:tmpl w:val="ECCE4D0A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4FDA2B23"/>
    <w:multiLevelType w:val="hybridMultilevel"/>
    <w:tmpl w:val="40846D2C"/>
    <w:lvl w:ilvl="0" w:tplc="4DFC2E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Book Antiqua" w:eastAsia="Times New Roman" w:hAnsi="Book Antiqua" w:cs="Albertus Extra Bol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50046375"/>
    <w:multiLevelType w:val="hybridMultilevel"/>
    <w:tmpl w:val="A06A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26D20"/>
    <w:multiLevelType w:val="hybridMultilevel"/>
    <w:tmpl w:val="586A2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81FAE"/>
    <w:multiLevelType w:val="hybridMultilevel"/>
    <w:tmpl w:val="F594C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73D29"/>
    <w:multiLevelType w:val="hybridMultilevel"/>
    <w:tmpl w:val="186C3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05ECD"/>
    <w:multiLevelType w:val="hybridMultilevel"/>
    <w:tmpl w:val="76D8CDF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43D67"/>
    <w:multiLevelType w:val="hybridMultilevel"/>
    <w:tmpl w:val="FADA3C6C"/>
    <w:lvl w:ilvl="0" w:tplc="83D29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02900"/>
    <w:multiLevelType w:val="hybridMultilevel"/>
    <w:tmpl w:val="B9626344"/>
    <w:lvl w:ilvl="0" w:tplc="A4BA1AA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 Narrow" w:hAnsi="Arial Narrow" w:hint="default"/>
        <w:b/>
        <w:bCs/>
      </w:rPr>
    </w:lvl>
    <w:lvl w:ilvl="1" w:tplc="040C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BB5EBB"/>
    <w:multiLevelType w:val="hybridMultilevel"/>
    <w:tmpl w:val="054A38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8109A9"/>
    <w:multiLevelType w:val="hybridMultilevel"/>
    <w:tmpl w:val="CB669BF4"/>
    <w:lvl w:ilvl="0" w:tplc="5C464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42C52"/>
    <w:multiLevelType w:val="hybridMultilevel"/>
    <w:tmpl w:val="FA903308"/>
    <w:lvl w:ilvl="0" w:tplc="4E0E041C">
      <w:numFmt w:val="bullet"/>
      <w:lvlText w:val="-"/>
      <w:lvlJc w:val="left"/>
      <w:pPr>
        <w:ind w:left="2732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1"/>
  </w:num>
  <w:num w:numId="5">
    <w:abstractNumId w:val="22"/>
  </w:num>
  <w:num w:numId="6">
    <w:abstractNumId w:val="12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19"/>
  </w:num>
  <w:num w:numId="15">
    <w:abstractNumId w:val="18"/>
  </w:num>
  <w:num w:numId="16">
    <w:abstractNumId w:val="2"/>
  </w:num>
  <w:num w:numId="17">
    <w:abstractNumId w:val="23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17"/>
  </w:num>
  <w:num w:numId="22">
    <w:abstractNumId w:val="4"/>
  </w:num>
  <w:num w:numId="23">
    <w:abstractNumId w:val="7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97"/>
    <w:rsid w:val="000020D2"/>
    <w:rsid w:val="00002768"/>
    <w:rsid w:val="00002AF0"/>
    <w:rsid w:val="00004EB9"/>
    <w:rsid w:val="00011B6D"/>
    <w:rsid w:val="00015EB2"/>
    <w:rsid w:val="00017240"/>
    <w:rsid w:val="00020A67"/>
    <w:rsid w:val="00023D70"/>
    <w:rsid w:val="000250B9"/>
    <w:rsid w:val="000269D8"/>
    <w:rsid w:val="00026A0A"/>
    <w:rsid w:val="000271FF"/>
    <w:rsid w:val="00040C7D"/>
    <w:rsid w:val="00041DBD"/>
    <w:rsid w:val="00043009"/>
    <w:rsid w:val="00043FF6"/>
    <w:rsid w:val="000450DC"/>
    <w:rsid w:val="00045646"/>
    <w:rsid w:val="0005098E"/>
    <w:rsid w:val="00051E13"/>
    <w:rsid w:val="0005560E"/>
    <w:rsid w:val="000625D8"/>
    <w:rsid w:val="000639CC"/>
    <w:rsid w:val="00064EC2"/>
    <w:rsid w:val="00067B20"/>
    <w:rsid w:val="000710A6"/>
    <w:rsid w:val="00073319"/>
    <w:rsid w:val="0008131A"/>
    <w:rsid w:val="00092087"/>
    <w:rsid w:val="00092EB3"/>
    <w:rsid w:val="000A5DFE"/>
    <w:rsid w:val="000B03F2"/>
    <w:rsid w:val="000B768E"/>
    <w:rsid w:val="000C3F9F"/>
    <w:rsid w:val="000C5986"/>
    <w:rsid w:val="000D2C8C"/>
    <w:rsid w:val="000D2E1E"/>
    <w:rsid w:val="000D2F40"/>
    <w:rsid w:val="000D6095"/>
    <w:rsid w:val="000D613C"/>
    <w:rsid w:val="000D64F5"/>
    <w:rsid w:val="000D77A8"/>
    <w:rsid w:val="000E102D"/>
    <w:rsid w:val="000E4820"/>
    <w:rsid w:val="000E4ED3"/>
    <w:rsid w:val="000F0DFA"/>
    <w:rsid w:val="000F3E27"/>
    <w:rsid w:val="000F6C4F"/>
    <w:rsid w:val="000F72D3"/>
    <w:rsid w:val="00110F6F"/>
    <w:rsid w:val="00111C28"/>
    <w:rsid w:val="00121FDC"/>
    <w:rsid w:val="00122464"/>
    <w:rsid w:val="00124D8D"/>
    <w:rsid w:val="001263D1"/>
    <w:rsid w:val="001343D3"/>
    <w:rsid w:val="0014565A"/>
    <w:rsid w:val="001461FD"/>
    <w:rsid w:val="0015536B"/>
    <w:rsid w:val="00156498"/>
    <w:rsid w:val="001627AA"/>
    <w:rsid w:val="001655E6"/>
    <w:rsid w:val="001724DE"/>
    <w:rsid w:val="00172A80"/>
    <w:rsid w:val="001763E3"/>
    <w:rsid w:val="00176F72"/>
    <w:rsid w:val="00182853"/>
    <w:rsid w:val="00183E1A"/>
    <w:rsid w:val="001879A5"/>
    <w:rsid w:val="0019435D"/>
    <w:rsid w:val="001A258C"/>
    <w:rsid w:val="001A5C49"/>
    <w:rsid w:val="001A703C"/>
    <w:rsid w:val="001A715D"/>
    <w:rsid w:val="001B55CD"/>
    <w:rsid w:val="001C11A0"/>
    <w:rsid w:val="001C23E2"/>
    <w:rsid w:val="001C2D41"/>
    <w:rsid w:val="001C30F1"/>
    <w:rsid w:val="001C5146"/>
    <w:rsid w:val="001C75B4"/>
    <w:rsid w:val="001D45DE"/>
    <w:rsid w:val="001F2BF8"/>
    <w:rsid w:val="0020114B"/>
    <w:rsid w:val="00201AE9"/>
    <w:rsid w:val="0020326B"/>
    <w:rsid w:val="00210583"/>
    <w:rsid w:val="002256B6"/>
    <w:rsid w:val="0022650C"/>
    <w:rsid w:val="00230F87"/>
    <w:rsid w:val="00245FC3"/>
    <w:rsid w:val="00247940"/>
    <w:rsid w:val="00247DEC"/>
    <w:rsid w:val="00255600"/>
    <w:rsid w:val="00262E99"/>
    <w:rsid w:val="00263875"/>
    <w:rsid w:val="0026729C"/>
    <w:rsid w:val="00273A44"/>
    <w:rsid w:val="0027775A"/>
    <w:rsid w:val="00286DB7"/>
    <w:rsid w:val="00296D85"/>
    <w:rsid w:val="002A20F0"/>
    <w:rsid w:val="002A25B6"/>
    <w:rsid w:val="002A25C7"/>
    <w:rsid w:val="002A61BE"/>
    <w:rsid w:val="002A73A2"/>
    <w:rsid w:val="002B2C5C"/>
    <w:rsid w:val="002B3F09"/>
    <w:rsid w:val="002B522E"/>
    <w:rsid w:val="002B7507"/>
    <w:rsid w:val="002C5827"/>
    <w:rsid w:val="002C59D5"/>
    <w:rsid w:val="002C7DD9"/>
    <w:rsid w:val="002D063B"/>
    <w:rsid w:val="002D1042"/>
    <w:rsid w:val="002D264F"/>
    <w:rsid w:val="002D26BC"/>
    <w:rsid w:val="002D6331"/>
    <w:rsid w:val="002D7018"/>
    <w:rsid w:val="002E0BAE"/>
    <w:rsid w:val="002E4486"/>
    <w:rsid w:val="002E5CA0"/>
    <w:rsid w:val="002E77EE"/>
    <w:rsid w:val="002F111E"/>
    <w:rsid w:val="002F197F"/>
    <w:rsid w:val="002F5F65"/>
    <w:rsid w:val="002F64FF"/>
    <w:rsid w:val="002F6ECE"/>
    <w:rsid w:val="002F7747"/>
    <w:rsid w:val="002F7922"/>
    <w:rsid w:val="00304E75"/>
    <w:rsid w:val="00307BE0"/>
    <w:rsid w:val="00311297"/>
    <w:rsid w:val="00311C7A"/>
    <w:rsid w:val="00312412"/>
    <w:rsid w:val="0031340A"/>
    <w:rsid w:val="003207C7"/>
    <w:rsid w:val="00321F74"/>
    <w:rsid w:val="0032428C"/>
    <w:rsid w:val="00333881"/>
    <w:rsid w:val="0033784F"/>
    <w:rsid w:val="003418AA"/>
    <w:rsid w:val="00342B97"/>
    <w:rsid w:val="00345D7C"/>
    <w:rsid w:val="003473BA"/>
    <w:rsid w:val="00351272"/>
    <w:rsid w:val="00363015"/>
    <w:rsid w:val="00363025"/>
    <w:rsid w:val="00364CE6"/>
    <w:rsid w:val="00365ADE"/>
    <w:rsid w:val="00365B88"/>
    <w:rsid w:val="00370DBF"/>
    <w:rsid w:val="00374C8F"/>
    <w:rsid w:val="00375FAD"/>
    <w:rsid w:val="0037683D"/>
    <w:rsid w:val="003770D0"/>
    <w:rsid w:val="00380CF3"/>
    <w:rsid w:val="00381747"/>
    <w:rsid w:val="0038254C"/>
    <w:rsid w:val="00391948"/>
    <w:rsid w:val="0039253F"/>
    <w:rsid w:val="0039452B"/>
    <w:rsid w:val="00394A12"/>
    <w:rsid w:val="003A1DCA"/>
    <w:rsid w:val="003A65A3"/>
    <w:rsid w:val="003B5859"/>
    <w:rsid w:val="003B5F29"/>
    <w:rsid w:val="003B6A90"/>
    <w:rsid w:val="003B7A99"/>
    <w:rsid w:val="003C35F7"/>
    <w:rsid w:val="003D3B19"/>
    <w:rsid w:val="003E0BA1"/>
    <w:rsid w:val="003E3006"/>
    <w:rsid w:val="003E358E"/>
    <w:rsid w:val="003F5EC7"/>
    <w:rsid w:val="004032AB"/>
    <w:rsid w:val="0040420E"/>
    <w:rsid w:val="00406422"/>
    <w:rsid w:val="004138F0"/>
    <w:rsid w:val="00421534"/>
    <w:rsid w:val="004273FD"/>
    <w:rsid w:val="0044524E"/>
    <w:rsid w:val="00446335"/>
    <w:rsid w:val="004473F6"/>
    <w:rsid w:val="00447630"/>
    <w:rsid w:val="0045130C"/>
    <w:rsid w:val="00462ADA"/>
    <w:rsid w:val="00463921"/>
    <w:rsid w:val="004673B9"/>
    <w:rsid w:val="004701CD"/>
    <w:rsid w:val="00471297"/>
    <w:rsid w:val="00480217"/>
    <w:rsid w:val="00483BBE"/>
    <w:rsid w:val="00487606"/>
    <w:rsid w:val="0049166F"/>
    <w:rsid w:val="00491B91"/>
    <w:rsid w:val="0049412A"/>
    <w:rsid w:val="00495DD3"/>
    <w:rsid w:val="00495EED"/>
    <w:rsid w:val="004A036F"/>
    <w:rsid w:val="004A218D"/>
    <w:rsid w:val="004B32B5"/>
    <w:rsid w:val="004B3E94"/>
    <w:rsid w:val="004B54AD"/>
    <w:rsid w:val="004B618E"/>
    <w:rsid w:val="004D3789"/>
    <w:rsid w:val="004D3EF5"/>
    <w:rsid w:val="004D4761"/>
    <w:rsid w:val="004E2018"/>
    <w:rsid w:val="004E3AAC"/>
    <w:rsid w:val="004E49EA"/>
    <w:rsid w:val="004E75F1"/>
    <w:rsid w:val="004E7BBF"/>
    <w:rsid w:val="004F0A56"/>
    <w:rsid w:val="00500549"/>
    <w:rsid w:val="00503F3B"/>
    <w:rsid w:val="0050649C"/>
    <w:rsid w:val="005157F5"/>
    <w:rsid w:val="00515BAD"/>
    <w:rsid w:val="00522A68"/>
    <w:rsid w:val="00522BDB"/>
    <w:rsid w:val="0052487D"/>
    <w:rsid w:val="005278EC"/>
    <w:rsid w:val="00533B30"/>
    <w:rsid w:val="0053472A"/>
    <w:rsid w:val="00536598"/>
    <w:rsid w:val="005367BF"/>
    <w:rsid w:val="0054161F"/>
    <w:rsid w:val="00541FEC"/>
    <w:rsid w:val="005421A9"/>
    <w:rsid w:val="00543391"/>
    <w:rsid w:val="00545288"/>
    <w:rsid w:val="005454C7"/>
    <w:rsid w:val="005455EB"/>
    <w:rsid w:val="00546216"/>
    <w:rsid w:val="0054763F"/>
    <w:rsid w:val="00553CCA"/>
    <w:rsid w:val="00556BCF"/>
    <w:rsid w:val="0056114A"/>
    <w:rsid w:val="00571022"/>
    <w:rsid w:val="005711A2"/>
    <w:rsid w:val="00571728"/>
    <w:rsid w:val="00576D84"/>
    <w:rsid w:val="00580035"/>
    <w:rsid w:val="0058608A"/>
    <w:rsid w:val="00594E08"/>
    <w:rsid w:val="005A66D3"/>
    <w:rsid w:val="005B03EA"/>
    <w:rsid w:val="005B2DB7"/>
    <w:rsid w:val="005B5CED"/>
    <w:rsid w:val="005B756F"/>
    <w:rsid w:val="005C0ACB"/>
    <w:rsid w:val="005C4E0A"/>
    <w:rsid w:val="005C6DC9"/>
    <w:rsid w:val="005C722F"/>
    <w:rsid w:val="005D4134"/>
    <w:rsid w:val="005E070F"/>
    <w:rsid w:val="005F114F"/>
    <w:rsid w:val="00600A45"/>
    <w:rsid w:val="00601D03"/>
    <w:rsid w:val="00603F33"/>
    <w:rsid w:val="00612512"/>
    <w:rsid w:val="00613B54"/>
    <w:rsid w:val="00622A5A"/>
    <w:rsid w:val="00623E92"/>
    <w:rsid w:val="00631062"/>
    <w:rsid w:val="006316A5"/>
    <w:rsid w:val="00642846"/>
    <w:rsid w:val="00646AD0"/>
    <w:rsid w:val="00646E54"/>
    <w:rsid w:val="0065118C"/>
    <w:rsid w:val="00651401"/>
    <w:rsid w:val="00654BA0"/>
    <w:rsid w:val="00660312"/>
    <w:rsid w:val="0066791E"/>
    <w:rsid w:val="00667DF5"/>
    <w:rsid w:val="0067661A"/>
    <w:rsid w:val="00684401"/>
    <w:rsid w:val="00686A1B"/>
    <w:rsid w:val="00691FD9"/>
    <w:rsid w:val="00693962"/>
    <w:rsid w:val="0069665C"/>
    <w:rsid w:val="0069795A"/>
    <w:rsid w:val="006B769E"/>
    <w:rsid w:val="006C22AC"/>
    <w:rsid w:val="006C3DEE"/>
    <w:rsid w:val="006C4545"/>
    <w:rsid w:val="006D5EDC"/>
    <w:rsid w:val="006E1F5B"/>
    <w:rsid w:val="006E49FB"/>
    <w:rsid w:val="006E6B36"/>
    <w:rsid w:val="006F0E41"/>
    <w:rsid w:val="006F2FED"/>
    <w:rsid w:val="006F4C5D"/>
    <w:rsid w:val="006F67D5"/>
    <w:rsid w:val="00706515"/>
    <w:rsid w:val="007213E1"/>
    <w:rsid w:val="00721D77"/>
    <w:rsid w:val="00724E26"/>
    <w:rsid w:val="00724FD2"/>
    <w:rsid w:val="00726456"/>
    <w:rsid w:val="00726953"/>
    <w:rsid w:val="00735250"/>
    <w:rsid w:val="00742007"/>
    <w:rsid w:val="00744992"/>
    <w:rsid w:val="0075410B"/>
    <w:rsid w:val="007819F4"/>
    <w:rsid w:val="00782425"/>
    <w:rsid w:val="007826F1"/>
    <w:rsid w:val="007843F0"/>
    <w:rsid w:val="00791D3F"/>
    <w:rsid w:val="007A2B94"/>
    <w:rsid w:val="007B61DE"/>
    <w:rsid w:val="007C20BC"/>
    <w:rsid w:val="007C2DF2"/>
    <w:rsid w:val="007C688B"/>
    <w:rsid w:val="007D35B1"/>
    <w:rsid w:val="007D4BA5"/>
    <w:rsid w:val="007D4E58"/>
    <w:rsid w:val="007D7D38"/>
    <w:rsid w:val="007E086A"/>
    <w:rsid w:val="007E2B20"/>
    <w:rsid w:val="007E7F69"/>
    <w:rsid w:val="007F2829"/>
    <w:rsid w:val="007F5002"/>
    <w:rsid w:val="008021C0"/>
    <w:rsid w:val="00807CE0"/>
    <w:rsid w:val="00810A8E"/>
    <w:rsid w:val="00812878"/>
    <w:rsid w:val="008145F3"/>
    <w:rsid w:val="00816000"/>
    <w:rsid w:val="008349B2"/>
    <w:rsid w:val="00837119"/>
    <w:rsid w:val="0084363A"/>
    <w:rsid w:val="00843BB7"/>
    <w:rsid w:val="008470EF"/>
    <w:rsid w:val="008525C0"/>
    <w:rsid w:val="00853B2D"/>
    <w:rsid w:val="00854BED"/>
    <w:rsid w:val="008562D0"/>
    <w:rsid w:val="00861EE7"/>
    <w:rsid w:val="008625DE"/>
    <w:rsid w:val="00874D03"/>
    <w:rsid w:val="00876491"/>
    <w:rsid w:val="00880C37"/>
    <w:rsid w:val="00880F49"/>
    <w:rsid w:val="008850A9"/>
    <w:rsid w:val="0088709C"/>
    <w:rsid w:val="00887719"/>
    <w:rsid w:val="00887AC2"/>
    <w:rsid w:val="00890190"/>
    <w:rsid w:val="008A6122"/>
    <w:rsid w:val="008B0024"/>
    <w:rsid w:val="008B13FA"/>
    <w:rsid w:val="008C2BB6"/>
    <w:rsid w:val="008C3BAA"/>
    <w:rsid w:val="008C7E80"/>
    <w:rsid w:val="008D0E3A"/>
    <w:rsid w:val="008D274B"/>
    <w:rsid w:val="008D3923"/>
    <w:rsid w:val="008D3E58"/>
    <w:rsid w:val="008D5C0E"/>
    <w:rsid w:val="008E334A"/>
    <w:rsid w:val="008F08E4"/>
    <w:rsid w:val="008F742C"/>
    <w:rsid w:val="00901492"/>
    <w:rsid w:val="00921F24"/>
    <w:rsid w:val="009231B6"/>
    <w:rsid w:val="009245C8"/>
    <w:rsid w:val="00925228"/>
    <w:rsid w:val="009252CF"/>
    <w:rsid w:val="0093142C"/>
    <w:rsid w:val="009407BA"/>
    <w:rsid w:val="00947407"/>
    <w:rsid w:val="00947E45"/>
    <w:rsid w:val="00952FE2"/>
    <w:rsid w:val="00953927"/>
    <w:rsid w:val="00957E51"/>
    <w:rsid w:val="00957E6C"/>
    <w:rsid w:val="00957F68"/>
    <w:rsid w:val="00960660"/>
    <w:rsid w:val="009657F3"/>
    <w:rsid w:val="00972440"/>
    <w:rsid w:val="00983050"/>
    <w:rsid w:val="00984C36"/>
    <w:rsid w:val="009851AA"/>
    <w:rsid w:val="00991C07"/>
    <w:rsid w:val="0099503C"/>
    <w:rsid w:val="00997FA2"/>
    <w:rsid w:val="009A3DE1"/>
    <w:rsid w:val="009A4CD9"/>
    <w:rsid w:val="009A5FF1"/>
    <w:rsid w:val="009A6391"/>
    <w:rsid w:val="009C134E"/>
    <w:rsid w:val="009D077A"/>
    <w:rsid w:val="009D15D4"/>
    <w:rsid w:val="009D776D"/>
    <w:rsid w:val="009E5755"/>
    <w:rsid w:val="009F7CE3"/>
    <w:rsid w:val="009F7F64"/>
    <w:rsid w:val="00A0066F"/>
    <w:rsid w:val="00A015C3"/>
    <w:rsid w:val="00A021B6"/>
    <w:rsid w:val="00A036A5"/>
    <w:rsid w:val="00A0603F"/>
    <w:rsid w:val="00A07694"/>
    <w:rsid w:val="00A07DB0"/>
    <w:rsid w:val="00A12EE7"/>
    <w:rsid w:val="00A2109C"/>
    <w:rsid w:val="00A21C1B"/>
    <w:rsid w:val="00A43861"/>
    <w:rsid w:val="00A441FD"/>
    <w:rsid w:val="00A44A6A"/>
    <w:rsid w:val="00A45692"/>
    <w:rsid w:val="00A52E32"/>
    <w:rsid w:val="00A60039"/>
    <w:rsid w:val="00A64710"/>
    <w:rsid w:val="00A65950"/>
    <w:rsid w:val="00A74CB6"/>
    <w:rsid w:val="00A76A4B"/>
    <w:rsid w:val="00A77A6D"/>
    <w:rsid w:val="00A82447"/>
    <w:rsid w:val="00A93E72"/>
    <w:rsid w:val="00A953FC"/>
    <w:rsid w:val="00AA0F85"/>
    <w:rsid w:val="00AA406C"/>
    <w:rsid w:val="00AB2C3E"/>
    <w:rsid w:val="00AC138D"/>
    <w:rsid w:val="00AC3B9F"/>
    <w:rsid w:val="00AC4C9F"/>
    <w:rsid w:val="00AD264E"/>
    <w:rsid w:val="00AE29A2"/>
    <w:rsid w:val="00AE73BC"/>
    <w:rsid w:val="00AF10ED"/>
    <w:rsid w:val="00AF3962"/>
    <w:rsid w:val="00AF3BF5"/>
    <w:rsid w:val="00AF4990"/>
    <w:rsid w:val="00B0118C"/>
    <w:rsid w:val="00B017E3"/>
    <w:rsid w:val="00B1358D"/>
    <w:rsid w:val="00B1509B"/>
    <w:rsid w:val="00B212D8"/>
    <w:rsid w:val="00B2409D"/>
    <w:rsid w:val="00B27BA6"/>
    <w:rsid w:val="00B305DA"/>
    <w:rsid w:val="00B35D69"/>
    <w:rsid w:val="00B50347"/>
    <w:rsid w:val="00B51605"/>
    <w:rsid w:val="00B54700"/>
    <w:rsid w:val="00B5650C"/>
    <w:rsid w:val="00B61823"/>
    <w:rsid w:val="00B61ED1"/>
    <w:rsid w:val="00B73227"/>
    <w:rsid w:val="00B74B4A"/>
    <w:rsid w:val="00B91560"/>
    <w:rsid w:val="00B943C7"/>
    <w:rsid w:val="00B950D5"/>
    <w:rsid w:val="00B96C6C"/>
    <w:rsid w:val="00BA0877"/>
    <w:rsid w:val="00BA32CB"/>
    <w:rsid w:val="00BA4B36"/>
    <w:rsid w:val="00BB2EC2"/>
    <w:rsid w:val="00BB33C6"/>
    <w:rsid w:val="00BB4872"/>
    <w:rsid w:val="00BB5064"/>
    <w:rsid w:val="00BC2CAD"/>
    <w:rsid w:val="00BE24AE"/>
    <w:rsid w:val="00BF2117"/>
    <w:rsid w:val="00C03F84"/>
    <w:rsid w:val="00C05A6F"/>
    <w:rsid w:val="00C061E9"/>
    <w:rsid w:val="00C0645F"/>
    <w:rsid w:val="00C35AD4"/>
    <w:rsid w:val="00C35E30"/>
    <w:rsid w:val="00C35F98"/>
    <w:rsid w:val="00C43D44"/>
    <w:rsid w:val="00C440AF"/>
    <w:rsid w:val="00C4545F"/>
    <w:rsid w:val="00C50DC3"/>
    <w:rsid w:val="00C54B14"/>
    <w:rsid w:val="00C74112"/>
    <w:rsid w:val="00C82A80"/>
    <w:rsid w:val="00C82BF4"/>
    <w:rsid w:val="00C95A22"/>
    <w:rsid w:val="00CA462A"/>
    <w:rsid w:val="00CA57D4"/>
    <w:rsid w:val="00CB7919"/>
    <w:rsid w:val="00CC232D"/>
    <w:rsid w:val="00CC36D7"/>
    <w:rsid w:val="00CC4070"/>
    <w:rsid w:val="00CC5371"/>
    <w:rsid w:val="00CC7EA9"/>
    <w:rsid w:val="00CD1333"/>
    <w:rsid w:val="00CD4B8A"/>
    <w:rsid w:val="00CE1FE2"/>
    <w:rsid w:val="00CE583D"/>
    <w:rsid w:val="00D06247"/>
    <w:rsid w:val="00D07D61"/>
    <w:rsid w:val="00D1718D"/>
    <w:rsid w:val="00D23C54"/>
    <w:rsid w:val="00D261C6"/>
    <w:rsid w:val="00D45291"/>
    <w:rsid w:val="00D47B07"/>
    <w:rsid w:val="00D50B51"/>
    <w:rsid w:val="00D514BE"/>
    <w:rsid w:val="00D53166"/>
    <w:rsid w:val="00D547F9"/>
    <w:rsid w:val="00D54B4F"/>
    <w:rsid w:val="00D57AF2"/>
    <w:rsid w:val="00D60B90"/>
    <w:rsid w:val="00D62454"/>
    <w:rsid w:val="00D6284B"/>
    <w:rsid w:val="00D7154B"/>
    <w:rsid w:val="00D872F0"/>
    <w:rsid w:val="00D950DC"/>
    <w:rsid w:val="00D97F8C"/>
    <w:rsid w:val="00DA5B2F"/>
    <w:rsid w:val="00DB1597"/>
    <w:rsid w:val="00DB48AA"/>
    <w:rsid w:val="00DB6940"/>
    <w:rsid w:val="00DD2BD2"/>
    <w:rsid w:val="00DD412C"/>
    <w:rsid w:val="00DD4621"/>
    <w:rsid w:val="00DD54CF"/>
    <w:rsid w:val="00DD63A8"/>
    <w:rsid w:val="00DD65EC"/>
    <w:rsid w:val="00DD7EC4"/>
    <w:rsid w:val="00DE4404"/>
    <w:rsid w:val="00DF26AE"/>
    <w:rsid w:val="00DF71A6"/>
    <w:rsid w:val="00DF7F79"/>
    <w:rsid w:val="00E00398"/>
    <w:rsid w:val="00E00EE9"/>
    <w:rsid w:val="00E06E56"/>
    <w:rsid w:val="00E07998"/>
    <w:rsid w:val="00E1230B"/>
    <w:rsid w:val="00E22979"/>
    <w:rsid w:val="00E318F8"/>
    <w:rsid w:val="00E31919"/>
    <w:rsid w:val="00E33C38"/>
    <w:rsid w:val="00E44D20"/>
    <w:rsid w:val="00E53866"/>
    <w:rsid w:val="00E54963"/>
    <w:rsid w:val="00E556DE"/>
    <w:rsid w:val="00E5775D"/>
    <w:rsid w:val="00E57AD3"/>
    <w:rsid w:val="00E6389C"/>
    <w:rsid w:val="00E66259"/>
    <w:rsid w:val="00E70AA0"/>
    <w:rsid w:val="00E71713"/>
    <w:rsid w:val="00E71862"/>
    <w:rsid w:val="00E75E1B"/>
    <w:rsid w:val="00E76002"/>
    <w:rsid w:val="00E769AE"/>
    <w:rsid w:val="00E76F65"/>
    <w:rsid w:val="00E771F4"/>
    <w:rsid w:val="00E772C9"/>
    <w:rsid w:val="00E81BF9"/>
    <w:rsid w:val="00E82D6C"/>
    <w:rsid w:val="00E91570"/>
    <w:rsid w:val="00E933B3"/>
    <w:rsid w:val="00E94770"/>
    <w:rsid w:val="00EA507C"/>
    <w:rsid w:val="00EA574A"/>
    <w:rsid w:val="00EA714F"/>
    <w:rsid w:val="00EB65A2"/>
    <w:rsid w:val="00EB6E1F"/>
    <w:rsid w:val="00EC58FD"/>
    <w:rsid w:val="00EC66A2"/>
    <w:rsid w:val="00ED0525"/>
    <w:rsid w:val="00EE06D4"/>
    <w:rsid w:val="00EE3093"/>
    <w:rsid w:val="00EE421F"/>
    <w:rsid w:val="00EF1EA1"/>
    <w:rsid w:val="00EF75E6"/>
    <w:rsid w:val="00F036BF"/>
    <w:rsid w:val="00F04F35"/>
    <w:rsid w:val="00F134E7"/>
    <w:rsid w:val="00F141E1"/>
    <w:rsid w:val="00F266E4"/>
    <w:rsid w:val="00F3605F"/>
    <w:rsid w:val="00F416FA"/>
    <w:rsid w:val="00F46639"/>
    <w:rsid w:val="00F56307"/>
    <w:rsid w:val="00F622D3"/>
    <w:rsid w:val="00F63D3C"/>
    <w:rsid w:val="00F65914"/>
    <w:rsid w:val="00F667EA"/>
    <w:rsid w:val="00F67968"/>
    <w:rsid w:val="00F67AA2"/>
    <w:rsid w:val="00F67D8B"/>
    <w:rsid w:val="00F71946"/>
    <w:rsid w:val="00F72BBE"/>
    <w:rsid w:val="00F737FE"/>
    <w:rsid w:val="00F73EBA"/>
    <w:rsid w:val="00F74BE4"/>
    <w:rsid w:val="00F74DA6"/>
    <w:rsid w:val="00F8187C"/>
    <w:rsid w:val="00F81927"/>
    <w:rsid w:val="00F84303"/>
    <w:rsid w:val="00F90096"/>
    <w:rsid w:val="00FA4AFF"/>
    <w:rsid w:val="00FA4E84"/>
    <w:rsid w:val="00FA556E"/>
    <w:rsid w:val="00FA619B"/>
    <w:rsid w:val="00FB46AD"/>
    <w:rsid w:val="00FC206D"/>
    <w:rsid w:val="00FC30AF"/>
    <w:rsid w:val="00FC6441"/>
    <w:rsid w:val="00FD2FFA"/>
    <w:rsid w:val="00FD3A5E"/>
    <w:rsid w:val="00FD513F"/>
    <w:rsid w:val="00FD5787"/>
    <w:rsid w:val="00FE4652"/>
    <w:rsid w:val="00FE5BB9"/>
    <w:rsid w:val="00FE7735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97"/>
    <w:pPr>
      <w:autoSpaceDE w:val="0"/>
      <w:autoSpaceDN w:val="0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71297"/>
    <w:pPr>
      <w:spacing w:line="360" w:lineRule="auto"/>
      <w:ind w:left="2268" w:right="306" w:firstLine="1559"/>
      <w:jc w:val="both"/>
    </w:pPr>
    <w:rPr>
      <w:rFonts w:ascii="Century Gothic" w:hAnsi="Century Gothic"/>
      <w:b/>
      <w:bCs/>
      <w:sz w:val="24"/>
      <w:szCs w:val="24"/>
    </w:rPr>
  </w:style>
  <w:style w:type="character" w:styleId="Numrodepage">
    <w:name w:val="page number"/>
    <w:basedOn w:val="Policepardfaut"/>
    <w:rsid w:val="00471297"/>
    <w:rPr>
      <w:rFonts w:ascii="Times New Roman" w:hAnsi="Times New Roman" w:cs="Times New Roman"/>
    </w:rPr>
  </w:style>
  <w:style w:type="paragraph" w:styleId="En-tte">
    <w:name w:val="header"/>
    <w:basedOn w:val="Normal"/>
    <w:rsid w:val="0047129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rsid w:val="00471297"/>
    <w:pPr>
      <w:autoSpaceDE/>
      <w:autoSpaceDN/>
      <w:spacing w:before="120" w:after="120"/>
      <w:ind w:right="-233"/>
      <w:jc w:val="both"/>
    </w:pPr>
    <w:rPr>
      <w:rFonts w:ascii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471297"/>
    <w:rPr>
      <w:rFonts w:ascii="Tahoma" w:hAnsi="Tahoma" w:cs="Tahoma"/>
      <w:sz w:val="24"/>
      <w:szCs w:val="24"/>
      <w:lang w:val="fr-FR" w:eastAsia="fr-FR" w:bidi="ar-SA"/>
    </w:rPr>
  </w:style>
  <w:style w:type="paragraph" w:customStyle="1" w:styleId="CarCarCarCarCarCarCarCarCarCarCarCarCarCarCarCarCarCar">
    <w:name w:val="Car Car Car Car Car Car Car Car Car Car Car Car Car Car Car Car Car Car"/>
    <w:basedOn w:val="Normal"/>
    <w:rsid w:val="00471297"/>
    <w:pPr>
      <w:autoSpaceDE/>
      <w:autoSpaceDN/>
      <w:spacing w:after="160" w:line="240" w:lineRule="exact"/>
    </w:pPr>
    <w:rPr>
      <w:rFonts w:ascii="Tahoma" w:hAnsi="Tahoma"/>
      <w:sz w:val="18"/>
      <w:lang w:val="en-US" w:eastAsia="en-US"/>
    </w:rPr>
  </w:style>
  <w:style w:type="paragraph" w:styleId="Textedebulles">
    <w:name w:val="Balloon Text"/>
    <w:basedOn w:val="Normal"/>
    <w:semiHidden/>
    <w:rsid w:val="00286DB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853B2D"/>
    <w:pPr>
      <w:autoSpaceDE/>
      <w:autoSpaceDN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53B2D"/>
    <w:rPr>
      <w:rFonts w:ascii="Consolas" w:eastAsiaTheme="minorHAnsi" w:hAnsi="Consolas"/>
      <w:sz w:val="21"/>
      <w:szCs w:val="21"/>
    </w:rPr>
  </w:style>
  <w:style w:type="paragraph" w:styleId="Paragraphedeliste">
    <w:name w:val="List Paragraph"/>
    <w:basedOn w:val="Normal"/>
    <w:uiPriority w:val="99"/>
    <w:qFormat/>
    <w:rsid w:val="004D3EF5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947E4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47E45"/>
    <w:rPr>
      <w:rFonts w:eastAsia="Times New Roman"/>
    </w:rPr>
  </w:style>
  <w:style w:type="paragraph" w:styleId="Liste2">
    <w:name w:val="List 2"/>
    <w:basedOn w:val="Normal"/>
    <w:rsid w:val="00DD54CF"/>
    <w:pPr>
      <w:tabs>
        <w:tab w:val="num" w:pos="567"/>
      </w:tabs>
      <w:autoSpaceDE/>
      <w:autoSpaceDN/>
      <w:spacing w:before="40" w:after="40"/>
      <w:ind w:left="680" w:hanging="396"/>
    </w:pPr>
    <w:rPr>
      <w:rFonts w:ascii="Tahoma" w:hAnsi="Tahoma"/>
      <w:b/>
      <w:bCs/>
      <w:smallCap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D54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D54CF"/>
    <w:rPr>
      <w:rFonts w:eastAsia="Times New Roman"/>
    </w:rPr>
  </w:style>
  <w:style w:type="character" w:customStyle="1" w:styleId="StyleListeArialNarrowCarCar">
    <w:name w:val="Style Liste + Arial Narrow Car Car"/>
    <w:basedOn w:val="Policepardfaut"/>
    <w:link w:val="StyleListeArialNarrowCar"/>
    <w:locked/>
    <w:rsid w:val="000625D8"/>
    <w:rPr>
      <w:color w:val="000000"/>
    </w:rPr>
  </w:style>
  <w:style w:type="paragraph" w:customStyle="1" w:styleId="StyleListeArialNarrowCar">
    <w:name w:val="Style Liste + Arial Narrow Car"/>
    <w:basedOn w:val="Normal"/>
    <w:link w:val="StyleListeArialNarrowCarCar"/>
    <w:rsid w:val="000625D8"/>
    <w:pPr>
      <w:autoSpaceDE/>
      <w:autoSpaceDN/>
      <w:ind w:right="22"/>
      <w:jc w:val="both"/>
    </w:pPr>
    <w:rPr>
      <w:rFonts w:eastAsia="Batang"/>
      <w:color w:val="000000"/>
    </w:rPr>
  </w:style>
  <w:style w:type="table" w:styleId="Grilledutableau">
    <w:name w:val="Table Grid"/>
    <w:basedOn w:val="TableauNormal"/>
    <w:rsid w:val="00533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957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97"/>
    <w:pPr>
      <w:autoSpaceDE w:val="0"/>
      <w:autoSpaceDN w:val="0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71297"/>
    <w:pPr>
      <w:spacing w:line="360" w:lineRule="auto"/>
      <w:ind w:left="2268" w:right="306" w:firstLine="1559"/>
      <w:jc w:val="both"/>
    </w:pPr>
    <w:rPr>
      <w:rFonts w:ascii="Century Gothic" w:hAnsi="Century Gothic"/>
      <w:b/>
      <w:bCs/>
      <w:sz w:val="24"/>
      <w:szCs w:val="24"/>
    </w:rPr>
  </w:style>
  <w:style w:type="character" w:styleId="Numrodepage">
    <w:name w:val="page number"/>
    <w:basedOn w:val="Policepardfaut"/>
    <w:rsid w:val="00471297"/>
    <w:rPr>
      <w:rFonts w:ascii="Times New Roman" w:hAnsi="Times New Roman" w:cs="Times New Roman"/>
    </w:rPr>
  </w:style>
  <w:style w:type="paragraph" w:styleId="En-tte">
    <w:name w:val="header"/>
    <w:basedOn w:val="Normal"/>
    <w:rsid w:val="0047129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rsid w:val="00471297"/>
    <w:pPr>
      <w:autoSpaceDE/>
      <w:autoSpaceDN/>
      <w:spacing w:before="120" w:after="120"/>
      <w:ind w:right="-233"/>
      <w:jc w:val="both"/>
    </w:pPr>
    <w:rPr>
      <w:rFonts w:ascii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471297"/>
    <w:rPr>
      <w:rFonts w:ascii="Tahoma" w:hAnsi="Tahoma" w:cs="Tahoma"/>
      <w:sz w:val="24"/>
      <w:szCs w:val="24"/>
      <w:lang w:val="fr-FR" w:eastAsia="fr-FR" w:bidi="ar-SA"/>
    </w:rPr>
  </w:style>
  <w:style w:type="paragraph" w:customStyle="1" w:styleId="CarCarCarCarCarCarCarCarCarCarCarCarCarCarCarCarCarCar">
    <w:name w:val="Car Car Car Car Car Car Car Car Car Car Car Car Car Car Car Car Car Car"/>
    <w:basedOn w:val="Normal"/>
    <w:rsid w:val="00471297"/>
    <w:pPr>
      <w:autoSpaceDE/>
      <w:autoSpaceDN/>
      <w:spacing w:after="160" w:line="240" w:lineRule="exact"/>
    </w:pPr>
    <w:rPr>
      <w:rFonts w:ascii="Tahoma" w:hAnsi="Tahoma"/>
      <w:sz w:val="18"/>
      <w:lang w:val="en-US" w:eastAsia="en-US"/>
    </w:rPr>
  </w:style>
  <w:style w:type="paragraph" w:styleId="Textedebulles">
    <w:name w:val="Balloon Text"/>
    <w:basedOn w:val="Normal"/>
    <w:semiHidden/>
    <w:rsid w:val="00286DB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853B2D"/>
    <w:pPr>
      <w:autoSpaceDE/>
      <w:autoSpaceDN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53B2D"/>
    <w:rPr>
      <w:rFonts w:ascii="Consolas" w:eastAsiaTheme="minorHAnsi" w:hAnsi="Consolas"/>
      <w:sz w:val="21"/>
      <w:szCs w:val="21"/>
    </w:rPr>
  </w:style>
  <w:style w:type="paragraph" w:styleId="Paragraphedeliste">
    <w:name w:val="List Paragraph"/>
    <w:basedOn w:val="Normal"/>
    <w:uiPriority w:val="99"/>
    <w:qFormat/>
    <w:rsid w:val="004D3EF5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947E4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47E45"/>
    <w:rPr>
      <w:rFonts w:eastAsia="Times New Roman"/>
    </w:rPr>
  </w:style>
  <w:style w:type="paragraph" w:styleId="Liste2">
    <w:name w:val="List 2"/>
    <w:basedOn w:val="Normal"/>
    <w:rsid w:val="00DD54CF"/>
    <w:pPr>
      <w:tabs>
        <w:tab w:val="num" w:pos="567"/>
      </w:tabs>
      <w:autoSpaceDE/>
      <w:autoSpaceDN/>
      <w:spacing w:before="40" w:after="40"/>
      <w:ind w:left="680" w:hanging="396"/>
    </w:pPr>
    <w:rPr>
      <w:rFonts w:ascii="Tahoma" w:hAnsi="Tahoma"/>
      <w:b/>
      <w:bCs/>
      <w:smallCap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D54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D54CF"/>
    <w:rPr>
      <w:rFonts w:eastAsia="Times New Roman"/>
    </w:rPr>
  </w:style>
  <w:style w:type="character" w:customStyle="1" w:styleId="StyleListeArialNarrowCarCar">
    <w:name w:val="Style Liste + Arial Narrow Car Car"/>
    <w:basedOn w:val="Policepardfaut"/>
    <w:link w:val="StyleListeArialNarrowCar"/>
    <w:locked/>
    <w:rsid w:val="000625D8"/>
    <w:rPr>
      <w:color w:val="000000"/>
    </w:rPr>
  </w:style>
  <w:style w:type="paragraph" w:customStyle="1" w:styleId="StyleListeArialNarrowCar">
    <w:name w:val="Style Liste + Arial Narrow Car"/>
    <w:basedOn w:val="Normal"/>
    <w:link w:val="StyleListeArialNarrowCarCar"/>
    <w:rsid w:val="000625D8"/>
    <w:pPr>
      <w:autoSpaceDE/>
      <w:autoSpaceDN/>
      <w:ind w:right="22"/>
      <w:jc w:val="both"/>
    </w:pPr>
    <w:rPr>
      <w:rFonts w:eastAsia="Batang"/>
      <w:color w:val="000000"/>
    </w:rPr>
  </w:style>
  <w:style w:type="table" w:styleId="Grilledutableau">
    <w:name w:val="Table Grid"/>
    <w:basedOn w:val="TableauNormal"/>
    <w:rsid w:val="00533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957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kam.ao@bkam.ma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StartDate xmlns="http://schemas.microsoft.com/sharepoint/v3" xsi:nil="true"/>
    <RoutingRuleDescription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40CCA261424FA2CBAB9CFE42CDC9" ma:contentTypeVersion="1" ma:contentTypeDescription="Crée un document." ma:contentTypeScope="" ma:versionID="83b13f76c918e4a61426c751a1c3fb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1409994ec73d4274d3c809d74bfb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1:Article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9" ma:displayName="Description" ma:internalName="RoutingRuleDescription">
      <xsd:simpleType>
        <xsd:restriction base="dms:Text">
          <xsd:maxLength value="255"/>
        </xsd:restriction>
      </xsd:simpleType>
    </xsd:element>
    <xsd:element name="ArticleStartDate" ma:index="10" nillable="true" ma:displayName="Date de l'article" ma:format="DateOnly" ma:internalName="ArticleStar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538F-63F0-4F41-A856-0935D19DD2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9ADB71-8B64-44A4-A8F0-C1DE40611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1BF53-5D79-45A6-9F64-BE4B09CB0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C7DA8-560D-4E81-AB97-7BA242DD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  ouvert  sur offres de prix</vt:lpstr>
    </vt:vector>
  </TitlesOfParts>
  <Company>BKAM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  ouvert  sur offres de prix</dc:title>
  <dc:creator>n.ennadif</dc:creator>
  <cp:lastModifiedBy>NAKBI KAMAL</cp:lastModifiedBy>
  <cp:revision>17</cp:revision>
  <cp:lastPrinted>2017-11-02T12:02:00Z</cp:lastPrinted>
  <dcterms:created xsi:type="dcterms:W3CDTF">2017-08-24T12:22:00Z</dcterms:created>
  <dcterms:modified xsi:type="dcterms:W3CDTF">2017-11-02T14:22:00Z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0x010100514240CCA261424FA2CBAB9CFE42CDC9</vt:lpwstr>
  </property>
</Properties>
</file>